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459F0" w14:textId="314B114B" w:rsidR="003342BD" w:rsidRPr="00E2341A" w:rsidRDefault="006D6D5C" w:rsidP="00096B74">
      <w:pPr>
        <w:jc w:val="right"/>
      </w:pPr>
      <w:r w:rsidRPr="00E2341A">
        <w:rPr>
          <w:i/>
          <w:noProof/>
          <w:lang w:bidi="ar-SA"/>
        </w:rPr>
        <mc:AlternateContent>
          <mc:Choice Requires="wps">
            <w:drawing>
              <wp:anchor distT="0" distB="0" distL="114300" distR="114300" simplePos="0" relativeHeight="251664384" behindDoc="0" locked="0" layoutInCell="0" allowOverlap="1" wp14:anchorId="7D14DEC9" wp14:editId="79A22732">
                <wp:simplePos x="0" y="0"/>
                <wp:positionH relativeFrom="column">
                  <wp:posOffset>1685290</wp:posOffset>
                </wp:positionH>
                <wp:positionV relativeFrom="paragraph">
                  <wp:posOffset>1646555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4558BB1A" w14:textId="640AB1AB" w:rsidR="00161354" w:rsidRPr="00161354" w:rsidRDefault="00161354" w:rsidP="00161354">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xmlns:o="urn:schemas-microsoft-com:office:office" xmlns:w14="http://schemas.microsoft.com/office/word/2010/wordml" xmlns:v="urn:schemas-microsoft-com:vml" w14:anchorId="7D14DEC9" id="_x0000_t202" coordsize="21600,21600" o:spt="202" path="m,l,21600r21600,l21600,xe">
                <v:stroke joinstyle="miter"/>
                <v:path gradientshapeok="t" o:connecttype="rect"/>
              </v:shapetype>
              <v:shape xmlns:o="urn:schemas-microsoft-com:office:office" xmlns:v="urn:schemas-microsoft-com:vml" id="Text Box 18" o:spid="_x0000_s1026" type="#_x0000_t202" style="position:absolute;left:0;text-align:left;margin-left:132.7pt;margin-top:129.6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" o:allowincell="f" fillcolor="window" strokecolor="#c0504d" strokeweight="4.25pt">
                <v:stroke linestyle="thinThin"/>
                <v:textbox>
                  <w:txbxContent>
                    <w:p xmlns:w14="http://schemas.microsoft.com/office/word/2010/wordml" w14:paraId="4558BB1A" w14:textId="640AB1AB" w:rsidR="00161354" w:rsidRPr="00161354" w:rsidRDefault="00161354" w:rsidP="00161354">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r w:rsidRPr="00E2341A">
        <w:rPr>
          <w:i/>
          <w:noProof/>
          <w:lang w:bidi="ar-SA"/>
        </w:rPr>
        <w:drawing>
          <wp:anchor distT="0" distB="0" distL="114300" distR="114300" simplePos="0" relativeHeight="251663360" behindDoc="0" locked="0" layoutInCell="1" allowOverlap="1" wp14:anchorId="23D8C5DF" wp14:editId="75A5EDD6">
            <wp:simplePos x="0" y="0"/>
            <wp:positionH relativeFrom="column">
              <wp:posOffset>2074545</wp:posOffset>
            </wp:positionH>
            <wp:positionV relativeFrom="paragraph">
              <wp:posOffset>-877570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E2341A">
        <w:rPr>
          <w:i/>
          <w:noProof/>
          <w:lang w:bidi="ar-SA"/>
        </w:rPr>
        <w:drawing>
          <wp:anchor distT="0" distB="0" distL="114300" distR="114300" simplePos="0" relativeHeight="251662336" behindDoc="0" locked="0" layoutInCell="1" allowOverlap="1" wp14:anchorId="387F4543" wp14:editId="096EAB15">
            <wp:simplePos x="0" y="0"/>
            <wp:positionH relativeFrom="column">
              <wp:posOffset>2447925</wp:posOffset>
            </wp:positionH>
            <wp:positionV relativeFrom="paragraph">
              <wp:posOffset>9149080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Pr="00E2341A">
        <w:rPr>
          <w:i/>
          <w:noProof/>
          <w:lang w:bidi="ar-SA"/>
        </w:rPr>
        <mc:AlternateContent>
          <mc:Choice Requires="wps">
            <w:drawing>
              <wp:anchor distT="0" distB="0" distL="114300" distR="114300" simplePos="0" relativeHeight="251660288" behindDoc="1" locked="0" layoutInCell="1" allowOverlap="1" wp14:anchorId="1C91BAA4" wp14:editId="5347E238">
                <wp:simplePos x="0" y="0"/>
                <wp:positionH relativeFrom="column">
                  <wp:posOffset>-883285</wp:posOffset>
                </wp:positionH>
                <wp:positionV relativeFrom="paragraph">
                  <wp:posOffset>145415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24460" w14:textId="093F59D2" w:rsidR="00563CA0" w:rsidRPr="007A2237" w:rsidRDefault="00563CA0" w:rsidP="007A22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xmlns:o="urn:schemas-microsoft-com:office:office" xmlns:w14="http://schemas.microsoft.com/office/word/2010/wordml" xmlns:v="urn:schemas-microsoft-com:vml" w14:anchorId="1C91BAA4" id="Rectangle 19" o:spid="_x0000_s1027" style="position:absolute;left:0;text-align:left;margin-left:-69.55pt;margin-top:11.4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" fillcolor="#8594c5" stroked="f">
                <v:textbox>
                  <w:txbxContent>
                    <w:p w14:paraId="21B24460" w14:textId="093F59D2" w:rsidR="00563CA0" w:rsidRPr="007A2237" w:rsidRDefault="00563CA0" w:rsidP="007A2237">
                      <w:pPr>
                        <w:rPr/>
                      </w:pPr>
                    </w:p>
                  </w:txbxContent>
                </v:textbox>
              </v:rect>
            </w:pict>
          </mc:Fallback>
        </mc:AlternateContent>
      </w:r>
    </w:p>
    <w:p w14:paraId="326459F1" w14:textId="77777777" w:rsidR="00096B74" w:rsidRPr="00E2341A" w:rsidRDefault="00096B74" w:rsidP="00A1541D">
      <w:pPr>
        <w:spacing w:line="240" w:lineRule="auto"/>
        <w:jc w:val="both"/>
      </w:pPr>
    </w:p>
    <w:p w14:paraId="326459F2" w14:textId="77777777" w:rsidR="00096B74" w:rsidRPr="00E2341A" w:rsidRDefault="00096B74" w:rsidP="00A1541D">
      <w:pPr>
        <w:spacing w:line="240" w:lineRule="auto"/>
        <w:jc w:val="both"/>
        <w:rPr>
          <w:i/>
        </w:rPr>
      </w:pPr>
    </w:p>
    <w:p w14:paraId="326459F3" w14:textId="21619A0C" w:rsidR="00F677E3" w:rsidRPr="00E2341A" w:rsidRDefault="00F677E3" w:rsidP="00A1541D">
      <w:pPr>
        <w:spacing w:line="240" w:lineRule="auto"/>
        <w:jc w:val="both"/>
        <w:rPr>
          <w:i/>
        </w:rPr>
      </w:pPr>
    </w:p>
    <w:p w14:paraId="326459F4" w14:textId="77777777" w:rsidR="00F677E3" w:rsidRPr="00E2341A" w:rsidRDefault="00F677E3" w:rsidP="00A1541D">
      <w:pPr>
        <w:spacing w:line="240" w:lineRule="auto"/>
        <w:jc w:val="both"/>
        <w:rPr>
          <w:i/>
        </w:rPr>
      </w:pPr>
    </w:p>
    <w:p w14:paraId="326459F5" w14:textId="77777777" w:rsidR="00F677E3" w:rsidRPr="00E2341A" w:rsidRDefault="00F677E3" w:rsidP="00A1541D">
      <w:pPr>
        <w:spacing w:line="240" w:lineRule="auto"/>
        <w:jc w:val="both"/>
        <w:rPr>
          <w:i/>
        </w:rPr>
      </w:pPr>
    </w:p>
    <w:p w14:paraId="326459F6" w14:textId="11997A01" w:rsidR="00F677E3" w:rsidRPr="00E2341A" w:rsidRDefault="007D0EC5" w:rsidP="00AB1EF0">
      <w:pPr>
        <w:rPr>
          <w:rStyle w:val="c71"/>
          <w:rFonts w:eastAsia="Times New Roman"/>
          <w:b w:val="0"/>
          <w:bCs w:val="0"/>
        </w:rPr>
      </w:pPr>
      <w:r w:rsidRPr="00E2341A">
        <w:rPr>
          <w:i/>
          <w:noProof/>
          <w:lang w:bidi="ar-SA"/>
        </w:rPr>
        <w:drawing>
          <wp:anchor distT="0" distB="0" distL="114300" distR="114300" simplePos="0" relativeHeight="251661312" behindDoc="1" locked="0" layoutInCell="1" allowOverlap="1" wp14:anchorId="4C732DA7" wp14:editId="47EA3A86">
            <wp:simplePos x="0" y="0"/>
            <wp:positionH relativeFrom="margin">
              <wp:posOffset>-882015</wp:posOffset>
            </wp:positionH>
            <wp:positionV relativeFrom="margin">
              <wp:posOffset>2345690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3AC0B62A" w14:textId="4ED9B8F5" w:rsidR="00A600D9" w:rsidRPr="00E2341A" w:rsidRDefault="00F677E3" w:rsidP="00A600D9">
      <w:pPr>
        <w:jc w:val="center"/>
        <w:rPr>
          <w:rStyle w:val="c71"/>
          <w:rFonts w:eastAsia="Times New Roman"/>
          <w:color w:val="FFFFFF" w:themeColor="background1"/>
        </w:rPr>
      </w:pPr>
      <w:r w:rsidRPr="00E2341A">
        <w:rPr>
          <w:rStyle w:val="c71"/>
          <w:color w:val="FFFFFF" w:themeColor="background1"/>
        </w:rPr>
        <w:t>Internationaler Prozessleitfaden</w:t>
      </w:r>
    </w:p>
    <w:p w14:paraId="28262091" w14:textId="168ABE51" w:rsidR="00EE0F80" w:rsidRPr="00E2341A" w:rsidRDefault="00EE0F80" w:rsidP="00EE0F80">
      <w:pPr>
        <w:jc w:val="center"/>
        <w:rPr>
          <w:rStyle w:val="c101"/>
          <w:rFonts w:asciiTheme="minorHAnsi" w:hAnsiTheme="minorHAnsi"/>
          <w:bCs w:val="0"/>
          <w:color w:val="FFFFFF" w:themeColor="background1"/>
          <w:sz w:val="22"/>
          <w:szCs w:val="22"/>
        </w:rPr>
      </w:pPr>
      <w:r w:rsidRPr="00E2341A">
        <w:rPr>
          <w:rStyle w:val="c71"/>
          <w:b w:val="0"/>
          <w:color w:val="FFFFFF" w:themeColor="background1"/>
        </w:rPr>
        <w:t>Krankheit</w:t>
      </w:r>
    </w:p>
    <w:p w14:paraId="5F7D5B98" w14:textId="0D6E5C94" w:rsidR="007A2237" w:rsidRPr="00E2341A" w:rsidRDefault="004978A3" w:rsidP="0044080A">
      <w:pPr>
        <w:spacing w:line="360" w:lineRule="auto"/>
        <w:jc w:val="center"/>
        <w:rPr>
          <w:rStyle w:val="c101"/>
          <w:rFonts w:eastAsia="Times New Roman"/>
          <w:b w:val="0"/>
          <w:bCs w:val="0"/>
          <w:color w:val="FFFFFF" w:themeColor="background1"/>
        </w:rPr>
      </w:pPr>
      <w:r w:rsidRPr="00E2341A">
        <w:rPr>
          <w:rStyle w:val="c101"/>
          <w:color w:val="FFFFFF" w:themeColor="background1"/>
        </w:rPr>
        <w:t>S_BUC_18a</w:t>
      </w:r>
      <w:r w:rsidRPr="00E2341A">
        <w:rPr>
          <w:rStyle w:val="c101"/>
          <w:b w:val="0"/>
          <w:color w:val="FFFFFF" w:themeColor="background1"/>
        </w:rPr>
        <w:t xml:space="preserve"> – Widerruf der Anspruchsbescheinigung ehemaliger Grenzgänger/innen oder von Familienangehörigen ehemaliger Grenzgänger/innen</w:t>
      </w:r>
    </w:p>
    <w:p w14:paraId="672FB24E" w14:textId="77777777" w:rsidR="007A2237" w:rsidRPr="00E2341A" w:rsidRDefault="007A2237" w:rsidP="007A2237">
      <w:pPr>
        <w:spacing w:line="360" w:lineRule="auto"/>
        <w:rPr>
          <w:rStyle w:val="c101"/>
          <w:rFonts w:eastAsia="Times New Roman"/>
          <w:b w:val="0"/>
          <w:bCs w:val="0"/>
          <w:color w:val="FFFFFF" w:themeColor="background1"/>
        </w:rPr>
      </w:pPr>
    </w:p>
    <w:p w14:paraId="4D3D2C2C" w14:textId="77777777" w:rsidR="007A2237" w:rsidRPr="00E2341A" w:rsidRDefault="007A2237" w:rsidP="007A2237">
      <w:pPr>
        <w:spacing w:line="360" w:lineRule="auto"/>
        <w:rPr>
          <w:rStyle w:val="c101"/>
          <w:rFonts w:eastAsia="Times New Roman"/>
          <w:b w:val="0"/>
          <w:bCs w:val="0"/>
          <w:color w:val="FFFFFF" w:themeColor="background1"/>
        </w:rPr>
      </w:pPr>
    </w:p>
    <w:p w14:paraId="326459FD" w14:textId="77777777" w:rsidR="00F677E3" w:rsidRPr="00E2341A" w:rsidRDefault="00F677E3" w:rsidP="003342BD">
      <w:pPr>
        <w:spacing w:line="360" w:lineRule="auto"/>
        <w:rPr>
          <w:rFonts w:cstheme="minorHAnsi"/>
          <w:b/>
          <w:sz w:val="36"/>
          <w:szCs w:val="28"/>
        </w:rPr>
      </w:pPr>
    </w:p>
    <w:p w14:paraId="1877855F" w14:textId="2690A57F" w:rsidR="006D6D5C" w:rsidRPr="00E2341A" w:rsidRDefault="004978A3" w:rsidP="006D6D5C">
      <w:pPr>
        <w:spacing w:after="0" w:line="360" w:lineRule="auto"/>
        <w:rPr>
          <w:rFonts w:cstheme="minorHAnsi"/>
          <w:color w:val="FFFFFF" w:themeColor="background1"/>
          <w:sz w:val="32"/>
          <w:szCs w:val="28"/>
        </w:rPr>
      </w:pPr>
      <w:r w:rsidRPr="00E2341A">
        <w:rPr>
          <w:rFonts w:cstheme="minorHAnsi"/>
          <w:color w:val="FFFFFF" w:themeColor="background1"/>
          <w:sz w:val="32"/>
        </w:rPr>
        <w:t>Datum: 20/12/2017</w:t>
      </w:r>
    </w:p>
    <w:p w14:paraId="3C444C4D" w14:textId="2C931997" w:rsidR="006D6D5C" w:rsidRPr="00E2341A" w:rsidRDefault="006D6D5C" w:rsidP="006D6D5C">
      <w:pPr>
        <w:spacing w:after="0" w:line="360" w:lineRule="auto"/>
        <w:rPr>
          <w:rFonts w:cstheme="minorHAnsi"/>
          <w:color w:val="FFFFFF" w:themeColor="background1"/>
          <w:sz w:val="32"/>
          <w:szCs w:val="28"/>
        </w:rPr>
      </w:pPr>
      <w:r w:rsidRPr="00E2341A">
        <w:rPr>
          <w:rFonts w:cstheme="minorHAnsi"/>
          <w:color w:val="FFFFFF" w:themeColor="background1"/>
          <w:sz w:val="32"/>
        </w:rPr>
        <w:t>Version des Leitfadendokuments: v1.0</w:t>
      </w:r>
    </w:p>
    <w:p w14:paraId="2330080E" w14:textId="647BFEFF" w:rsidR="006D6D5C" w:rsidRPr="00E2341A" w:rsidRDefault="006D6D5C" w:rsidP="006D6D5C">
      <w:pPr>
        <w:spacing w:after="0" w:line="360" w:lineRule="auto"/>
        <w:rPr>
          <w:rFonts w:cstheme="minorHAnsi"/>
          <w:color w:val="FFFFFF" w:themeColor="background1"/>
          <w:sz w:val="32"/>
          <w:szCs w:val="28"/>
        </w:rPr>
      </w:pPr>
      <w:r w:rsidRPr="00E2341A">
        <w:rPr>
          <w:rFonts w:cstheme="minorHAnsi"/>
          <w:color w:val="FFFFFF" w:themeColor="background1"/>
          <w:sz w:val="32"/>
        </w:rPr>
        <w:t>Gestützt auf: S_BUC_18a Version 1.0.1</w:t>
      </w:r>
    </w:p>
    <w:p w14:paraId="47D017F8" w14:textId="62838636" w:rsidR="008016AB" w:rsidRPr="00E2341A" w:rsidRDefault="008016AB" w:rsidP="008016AB">
      <w:pPr>
        <w:spacing w:after="0" w:line="360" w:lineRule="auto"/>
        <w:rPr>
          <w:rFonts w:cstheme="minorHAnsi"/>
          <w:color w:val="FFFFFF" w:themeColor="background1"/>
          <w:sz w:val="32"/>
          <w:szCs w:val="28"/>
        </w:rPr>
      </w:pPr>
      <w:r w:rsidRPr="00E2341A">
        <w:rPr>
          <w:rFonts w:cstheme="minorHAnsi"/>
          <w:color w:val="FFFFFF" w:themeColor="background1"/>
          <w:sz w:val="32"/>
        </w:rPr>
        <w:t>Version des gemeinsamen Datenmodells: 4.0.16</w:t>
      </w:r>
    </w:p>
    <w:p w14:paraId="32645A01" w14:textId="77777777" w:rsidR="00F5457F" w:rsidRPr="00E2341A" w:rsidRDefault="00F5457F" w:rsidP="003342BD">
      <w:pPr>
        <w:spacing w:line="360" w:lineRule="auto"/>
        <w:rPr>
          <w:rFonts w:cstheme="minorHAnsi"/>
          <w:b/>
          <w:sz w:val="36"/>
          <w:szCs w:val="28"/>
        </w:rPr>
      </w:pPr>
    </w:p>
    <w:p w14:paraId="32645A03" w14:textId="07F80F9B" w:rsidR="003342BD" w:rsidRPr="00E2341A" w:rsidRDefault="00F1641B" w:rsidP="00E80150">
      <w:pPr>
        <w:rPr>
          <w:rFonts w:cstheme="minorHAnsi"/>
          <w:b/>
          <w:color w:val="F2F2F2" w:themeColor="background1" w:themeShade="F2"/>
          <w:sz w:val="32"/>
          <w:szCs w:val="28"/>
        </w:rPr>
      </w:pPr>
      <w:r w:rsidRPr="00E2341A">
        <w:br w:type="page"/>
      </w:r>
      <w:r w:rsidRPr="00E2341A">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xmlns:o="urn:schemas-microsoft-com:office:office" xmlns:w14="http://schemas.microsoft.com/office/word/2010/wordml" xmlns:v="urn:schemas-microsoft-com:vml" w14:anchorId="1386B092"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E2341A">
        <w:rPr>
          <w:rFonts w:cstheme="minorHAnsi"/>
          <w:b/>
          <w:color w:val="F2F2F2" w:themeColor="background1" w:themeShade="F2"/>
          <w:sz w:val="32"/>
        </w:rPr>
        <w:t>INHALTSVERZEICHNIS</w:t>
      </w:r>
    </w:p>
    <w:p w14:paraId="32645A04" w14:textId="77777777" w:rsidR="00507ECC" w:rsidRPr="00E2341A" w:rsidRDefault="00507ECC" w:rsidP="00384145">
      <w:pPr>
        <w:spacing w:after="0"/>
      </w:pP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Pr="00E2341A" w:rsidRDefault="00496EF0">
          <w:pPr>
            <w:pStyle w:val="Inhaltsverzeichnisberschrift"/>
          </w:pPr>
        </w:p>
        <w:p w14:paraId="59B549A2" w14:textId="77777777" w:rsidR="00170101" w:rsidRDefault="00AB6878">
          <w:pPr>
            <w:pStyle w:val="Verzeichnis1"/>
            <w:rPr>
              <w:rFonts w:eastAsiaTheme="minorEastAsia"/>
              <w:noProof/>
              <w:lang w:bidi="ar-SA"/>
            </w:rPr>
          </w:pPr>
          <w:r w:rsidRPr="00E2341A">
            <w:rPr>
              <w:rStyle w:val="Hyperlink"/>
              <w:rFonts w:eastAsiaTheme="minorEastAsia"/>
              <w:noProof/>
              <w:color w:val="auto"/>
              <w:u w:val="none"/>
            </w:rPr>
            <w:fldChar w:fldCharType="begin"/>
          </w:r>
          <w:r w:rsidRPr="00E2341A">
            <w:rPr>
              <w:rStyle w:val="Hyperlink"/>
              <w:rFonts w:eastAsiaTheme="minorEastAsia"/>
              <w:noProof/>
              <w:color w:val="auto"/>
              <w:u w:val="none"/>
            </w:rPr>
            <w:instrText xml:space="preserve"> TOC \o "1-2" \h \z \u </w:instrText>
          </w:r>
          <w:r w:rsidRPr="00E2341A">
            <w:rPr>
              <w:rStyle w:val="Hyperlink"/>
              <w:rFonts w:eastAsiaTheme="minorEastAsia"/>
              <w:noProof/>
              <w:color w:val="auto"/>
              <w:u w:val="none"/>
            </w:rPr>
            <w:fldChar w:fldCharType="separate"/>
          </w:r>
          <w:hyperlink w:anchor="_Toc1117872" w:history="1">
            <w:r w:rsidR="00170101" w:rsidRPr="00D243F8">
              <w:rPr>
                <w:rStyle w:val="Hyperlink"/>
                <w:noProof/>
              </w:rPr>
              <w:t>S_BUC_18a – Widerruf der Anspruchsbescheinigung ehemaliger Grenzgänger/innen oder von Familienangehörigen ehemaliger Grenzgänger/innen</w:t>
            </w:r>
            <w:r w:rsidR="00170101">
              <w:rPr>
                <w:noProof/>
                <w:webHidden/>
              </w:rPr>
              <w:tab/>
            </w:r>
            <w:r w:rsidR="00170101">
              <w:rPr>
                <w:noProof/>
                <w:webHidden/>
              </w:rPr>
              <w:fldChar w:fldCharType="begin"/>
            </w:r>
            <w:r w:rsidR="00170101">
              <w:rPr>
                <w:noProof/>
                <w:webHidden/>
              </w:rPr>
              <w:instrText xml:space="preserve"> PAGEREF _Toc1117872 \h </w:instrText>
            </w:r>
            <w:r w:rsidR="00170101">
              <w:rPr>
                <w:noProof/>
                <w:webHidden/>
              </w:rPr>
            </w:r>
            <w:r w:rsidR="00170101">
              <w:rPr>
                <w:noProof/>
                <w:webHidden/>
              </w:rPr>
              <w:fldChar w:fldCharType="separate"/>
            </w:r>
            <w:r w:rsidR="00170101">
              <w:rPr>
                <w:noProof/>
                <w:webHidden/>
              </w:rPr>
              <w:t>5</w:t>
            </w:r>
            <w:r w:rsidR="00170101">
              <w:rPr>
                <w:noProof/>
                <w:webHidden/>
              </w:rPr>
              <w:fldChar w:fldCharType="end"/>
            </w:r>
          </w:hyperlink>
        </w:p>
        <w:p w14:paraId="1AD6A1A6" w14:textId="77777777" w:rsidR="00170101" w:rsidRDefault="00B12326">
          <w:pPr>
            <w:pStyle w:val="Verzeichnis2"/>
            <w:rPr>
              <w:rFonts w:eastAsiaTheme="minorEastAsia"/>
              <w:noProof/>
              <w:lang w:bidi="ar-SA"/>
            </w:rPr>
          </w:pPr>
          <w:hyperlink w:anchor="_Toc1117873" w:history="1">
            <w:r w:rsidR="00170101" w:rsidRPr="00D243F8">
              <w:rPr>
                <w:rStyle w:val="Hyperlink"/>
                <w:noProof/>
              </w:rPr>
              <w:t>Wie wird dieser GVG eingeleitet?</w:t>
            </w:r>
            <w:r w:rsidR="00170101">
              <w:rPr>
                <w:noProof/>
                <w:webHidden/>
              </w:rPr>
              <w:tab/>
            </w:r>
            <w:r w:rsidR="00170101">
              <w:rPr>
                <w:noProof/>
                <w:webHidden/>
              </w:rPr>
              <w:fldChar w:fldCharType="begin"/>
            </w:r>
            <w:r w:rsidR="00170101">
              <w:rPr>
                <w:noProof/>
                <w:webHidden/>
              </w:rPr>
              <w:instrText xml:space="preserve"> PAGEREF _Toc1117873 \h </w:instrText>
            </w:r>
            <w:r w:rsidR="00170101">
              <w:rPr>
                <w:noProof/>
                <w:webHidden/>
              </w:rPr>
            </w:r>
            <w:r w:rsidR="00170101">
              <w:rPr>
                <w:noProof/>
                <w:webHidden/>
              </w:rPr>
              <w:fldChar w:fldCharType="separate"/>
            </w:r>
            <w:r w:rsidR="00170101">
              <w:rPr>
                <w:noProof/>
                <w:webHidden/>
              </w:rPr>
              <w:t>6</w:t>
            </w:r>
            <w:r w:rsidR="00170101">
              <w:rPr>
                <w:noProof/>
                <w:webHidden/>
              </w:rPr>
              <w:fldChar w:fldCharType="end"/>
            </w:r>
          </w:hyperlink>
        </w:p>
        <w:p w14:paraId="37041E58" w14:textId="77777777" w:rsidR="00170101" w:rsidRDefault="00B12326">
          <w:pPr>
            <w:pStyle w:val="Verzeichnis2"/>
            <w:rPr>
              <w:rFonts w:eastAsiaTheme="minorEastAsia"/>
              <w:noProof/>
              <w:lang w:bidi="ar-SA"/>
            </w:rPr>
          </w:pPr>
          <w:hyperlink w:anchor="_Toc1117874" w:history="1">
            <w:r w:rsidR="00170101" w:rsidRPr="00D243F8">
              <w:rPr>
                <w:rStyle w:val="Hyperlink"/>
                <w:noProof/>
              </w:rPr>
              <w:t>Was ist meine Rolle beim Austausch der zu vervollständigenden Sozialversicherungsinformationen?</w:t>
            </w:r>
            <w:r w:rsidR="00170101">
              <w:rPr>
                <w:noProof/>
                <w:webHidden/>
              </w:rPr>
              <w:tab/>
            </w:r>
            <w:r w:rsidR="00170101">
              <w:rPr>
                <w:noProof/>
                <w:webHidden/>
              </w:rPr>
              <w:fldChar w:fldCharType="begin"/>
            </w:r>
            <w:r w:rsidR="00170101">
              <w:rPr>
                <w:noProof/>
                <w:webHidden/>
              </w:rPr>
              <w:instrText xml:space="preserve"> PAGEREF _Toc1117874 \h </w:instrText>
            </w:r>
            <w:r w:rsidR="00170101">
              <w:rPr>
                <w:noProof/>
                <w:webHidden/>
              </w:rPr>
            </w:r>
            <w:r w:rsidR="00170101">
              <w:rPr>
                <w:noProof/>
                <w:webHidden/>
              </w:rPr>
              <w:fldChar w:fldCharType="separate"/>
            </w:r>
            <w:r w:rsidR="00170101">
              <w:rPr>
                <w:noProof/>
                <w:webHidden/>
              </w:rPr>
              <w:t>6</w:t>
            </w:r>
            <w:r w:rsidR="00170101">
              <w:rPr>
                <w:noProof/>
                <w:webHidden/>
              </w:rPr>
              <w:fldChar w:fldCharType="end"/>
            </w:r>
          </w:hyperlink>
        </w:p>
        <w:p w14:paraId="340CE2EC" w14:textId="77777777" w:rsidR="00170101" w:rsidRDefault="00B12326">
          <w:pPr>
            <w:pStyle w:val="Verzeichnis2"/>
            <w:rPr>
              <w:rFonts w:eastAsiaTheme="minorEastAsia"/>
              <w:noProof/>
              <w:lang w:bidi="ar-SA"/>
            </w:rPr>
          </w:pPr>
          <w:hyperlink w:anchor="_Toc1117875" w:history="1">
            <w:r w:rsidR="00170101" w:rsidRPr="00D243F8">
              <w:rPr>
                <w:rStyle w:val="Hyperlink"/>
                <w:noProof/>
              </w:rPr>
              <w:t xml:space="preserve">FI.1 </w:t>
            </w:r>
            <w:r w:rsidR="00170101" w:rsidRPr="00D243F8">
              <w:rPr>
                <w:rStyle w:val="Hyperlink"/>
                <w:rFonts w:cstheme="minorHAnsi"/>
                <w:noProof/>
              </w:rPr>
              <w:t>Wem muss ich Informationen übermitteln?</w:t>
            </w:r>
            <w:r w:rsidR="00170101">
              <w:rPr>
                <w:noProof/>
                <w:webHidden/>
              </w:rPr>
              <w:tab/>
            </w:r>
            <w:r w:rsidR="00170101">
              <w:rPr>
                <w:noProof/>
                <w:webHidden/>
              </w:rPr>
              <w:fldChar w:fldCharType="begin"/>
            </w:r>
            <w:r w:rsidR="00170101">
              <w:rPr>
                <w:noProof/>
                <w:webHidden/>
              </w:rPr>
              <w:instrText xml:space="preserve"> PAGEREF _Toc1117875 \h </w:instrText>
            </w:r>
            <w:r w:rsidR="00170101">
              <w:rPr>
                <w:noProof/>
                <w:webHidden/>
              </w:rPr>
            </w:r>
            <w:r w:rsidR="00170101">
              <w:rPr>
                <w:noProof/>
                <w:webHidden/>
              </w:rPr>
              <w:fldChar w:fldCharType="separate"/>
            </w:r>
            <w:r w:rsidR="00170101">
              <w:rPr>
                <w:noProof/>
                <w:webHidden/>
              </w:rPr>
              <w:t>6</w:t>
            </w:r>
            <w:r w:rsidR="00170101">
              <w:rPr>
                <w:noProof/>
                <w:webHidden/>
              </w:rPr>
              <w:fldChar w:fldCharType="end"/>
            </w:r>
          </w:hyperlink>
        </w:p>
        <w:p w14:paraId="6D6A401D" w14:textId="77777777" w:rsidR="00170101" w:rsidRDefault="00B12326">
          <w:pPr>
            <w:pStyle w:val="Verzeichnis2"/>
            <w:rPr>
              <w:rFonts w:eastAsiaTheme="minorEastAsia"/>
              <w:noProof/>
              <w:lang w:bidi="ar-SA"/>
            </w:rPr>
          </w:pPr>
          <w:hyperlink w:anchor="_Toc1117876" w:history="1">
            <w:r w:rsidR="00170101" w:rsidRPr="00D243F8">
              <w:rPr>
                <w:rStyle w:val="Hyperlink"/>
                <w:noProof/>
              </w:rPr>
              <w:t>FI.2 Wie ermittle ich den richtigen Träger für den Informationsaustausch?</w:t>
            </w:r>
            <w:r w:rsidR="00170101">
              <w:rPr>
                <w:noProof/>
                <w:webHidden/>
              </w:rPr>
              <w:tab/>
            </w:r>
            <w:r w:rsidR="00170101">
              <w:rPr>
                <w:noProof/>
                <w:webHidden/>
              </w:rPr>
              <w:fldChar w:fldCharType="begin"/>
            </w:r>
            <w:r w:rsidR="00170101">
              <w:rPr>
                <w:noProof/>
                <w:webHidden/>
              </w:rPr>
              <w:instrText xml:space="preserve"> PAGEREF _Toc1117876 \h </w:instrText>
            </w:r>
            <w:r w:rsidR="00170101">
              <w:rPr>
                <w:noProof/>
                <w:webHidden/>
              </w:rPr>
            </w:r>
            <w:r w:rsidR="00170101">
              <w:rPr>
                <w:noProof/>
                <w:webHidden/>
              </w:rPr>
              <w:fldChar w:fldCharType="separate"/>
            </w:r>
            <w:r w:rsidR="00170101">
              <w:rPr>
                <w:noProof/>
                <w:webHidden/>
              </w:rPr>
              <w:t>6</w:t>
            </w:r>
            <w:r w:rsidR="00170101">
              <w:rPr>
                <w:noProof/>
                <w:webHidden/>
              </w:rPr>
              <w:fldChar w:fldCharType="end"/>
            </w:r>
          </w:hyperlink>
        </w:p>
        <w:p w14:paraId="202A8436" w14:textId="77777777" w:rsidR="00170101" w:rsidRDefault="00B12326">
          <w:pPr>
            <w:pStyle w:val="Verzeichnis2"/>
            <w:rPr>
              <w:rFonts w:eastAsiaTheme="minorEastAsia"/>
              <w:noProof/>
              <w:lang w:bidi="ar-SA"/>
            </w:rPr>
          </w:pPr>
          <w:hyperlink w:anchor="_Toc1117877" w:history="1">
            <w:r w:rsidR="00170101" w:rsidRPr="00D243F8">
              <w:rPr>
                <w:rStyle w:val="Hyperlink"/>
                <w:noProof/>
              </w:rPr>
              <w:t>FI.3 Wie gehe ich vor, nachdem ich die Gegenpartei ermittelt habe?</w:t>
            </w:r>
            <w:r w:rsidR="00170101">
              <w:rPr>
                <w:noProof/>
                <w:webHidden/>
              </w:rPr>
              <w:tab/>
            </w:r>
            <w:r w:rsidR="00170101">
              <w:rPr>
                <w:noProof/>
                <w:webHidden/>
              </w:rPr>
              <w:fldChar w:fldCharType="begin"/>
            </w:r>
            <w:r w:rsidR="00170101">
              <w:rPr>
                <w:noProof/>
                <w:webHidden/>
              </w:rPr>
              <w:instrText xml:space="preserve"> PAGEREF _Toc1117877 \h </w:instrText>
            </w:r>
            <w:r w:rsidR="00170101">
              <w:rPr>
                <w:noProof/>
                <w:webHidden/>
              </w:rPr>
            </w:r>
            <w:r w:rsidR="00170101">
              <w:rPr>
                <w:noProof/>
                <w:webHidden/>
              </w:rPr>
              <w:fldChar w:fldCharType="separate"/>
            </w:r>
            <w:r w:rsidR="00170101">
              <w:rPr>
                <w:noProof/>
                <w:webHidden/>
              </w:rPr>
              <w:t>7</w:t>
            </w:r>
            <w:r w:rsidR="00170101">
              <w:rPr>
                <w:noProof/>
                <w:webHidden/>
              </w:rPr>
              <w:fldChar w:fldCharType="end"/>
            </w:r>
          </w:hyperlink>
        </w:p>
        <w:p w14:paraId="1A1EBFD8" w14:textId="77777777" w:rsidR="00170101" w:rsidRDefault="00B12326">
          <w:pPr>
            <w:pStyle w:val="Verzeichnis2"/>
            <w:rPr>
              <w:rFonts w:eastAsiaTheme="minorEastAsia"/>
              <w:noProof/>
              <w:lang w:bidi="ar-SA"/>
            </w:rPr>
          </w:pPr>
          <w:hyperlink w:anchor="_Toc1117878" w:history="1">
            <w:r w:rsidR="00170101" w:rsidRPr="00D243F8">
              <w:rPr>
                <w:rStyle w:val="Hyperlink"/>
                <w:noProof/>
              </w:rPr>
              <w:t>FI.4 Wie gehe ich vor, nachdem ich das SED S131 «Bestätigung des Widerrufs der Anspruchsbescheinigung – ehemalige/r Grenzgänger/in» erhalten habe?</w:t>
            </w:r>
            <w:r w:rsidR="00170101">
              <w:rPr>
                <w:noProof/>
                <w:webHidden/>
              </w:rPr>
              <w:tab/>
            </w:r>
            <w:r w:rsidR="00170101">
              <w:rPr>
                <w:noProof/>
                <w:webHidden/>
              </w:rPr>
              <w:fldChar w:fldCharType="begin"/>
            </w:r>
            <w:r w:rsidR="00170101">
              <w:rPr>
                <w:noProof/>
                <w:webHidden/>
              </w:rPr>
              <w:instrText xml:space="preserve"> PAGEREF _Toc1117878 \h </w:instrText>
            </w:r>
            <w:r w:rsidR="00170101">
              <w:rPr>
                <w:noProof/>
                <w:webHidden/>
              </w:rPr>
            </w:r>
            <w:r w:rsidR="00170101">
              <w:rPr>
                <w:noProof/>
                <w:webHidden/>
              </w:rPr>
              <w:fldChar w:fldCharType="separate"/>
            </w:r>
            <w:r w:rsidR="00170101">
              <w:rPr>
                <w:noProof/>
                <w:webHidden/>
              </w:rPr>
              <w:t>7</w:t>
            </w:r>
            <w:r w:rsidR="00170101">
              <w:rPr>
                <w:noProof/>
                <w:webHidden/>
              </w:rPr>
              <w:fldChar w:fldCharType="end"/>
            </w:r>
          </w:hyperlink>
        </w:p>
        <w:p w14:paraId="28B28C19" w14:textId="77777777" w:rsidR="00170101" w:rsidRDefault="00B12326">
          <w:pPr>
            <w:pStyle w:val="Verzeichnis2"/>
            <w:rPr>
              <w:rFonts w:eastAsiaTheme="minorEastAsia"/>
              <w:noProof/>
              <w:lang w:bidi="ar-SA"/>
            </w:rPr>
          </w:pPr>
          <w:hyperlink w:anchor="_Toc1117879" w:history="1">
            <w:r w:rsidR="00170101" w:rsidRPr="00D243F8">
              <w:rPr>
                <w:rStyle w:val="Hyperlink"/>
                <w:noProof/>
              </w:rPr>
              <w:t>FI.5 Wie bestreite ich das Widerrufsdatum, das im SED S131 der Gegenpartei angegeben ist?</w:t>
            </w:r>
            <w:r w:rsidR="00170101">
              <w:rPr>
                <w:noProof/>
                <w:webHidden/>
              </w:rPr>
              <w:tab/>
            </w:r>
            <w:r w:rsidR="00170101">
              <w:rPr>
                <w:noProof/>
                <w:webHidden/>
              </w:rPr>
              <w:fldChar w:fldCharType="begin"/>
            </w:r>
            <w:r w:rsidR="00170101">
              <w:rPr>
                <w:noProof/>
                <w:webHidden/>
              </w:rPr>
              <w:instrText xml:space="preserve"> PAGEREF _Toc1117879 \h </w:instrText>
            </w:r>
            <w:r w:rsidR="00170101">
              <w:rPr>
                <w:noProof/>
                <w:webHidden/>
              </w:rPr>
            </w:r>
            <w:r w:rsidR="00170101">
              <w:rPr>
                <w:noProof/>
                <w:webHidden/>
              </w:rPr>
              <w:fldChar w:fldCharType="separate"/>
            </w:r>
            <w:r w:rsidR="00170101">
              <w:rPr>
                <w:noProof/>
                <w:webHidden/>
              </w:rPr>
              <w:t>7</w:t>
            </w:r>
            <w:r w:rsidR="00170101">
              <w:rPr>
                <w:noProof/>
                <w:webHidden/>
              </w:rPr>
              <w:fldChar w:fldCharType="end"/>
            </w:r>
          </w:hyperlink>
        </w:p>
        <w:p w14:paraId="64B5719F" w14:textId="77777777" w:rsidR="00170101" w:rsidRDefault="00B12326">
          <w:pPr>
            <w:pStyle w:val="Verzeichnis2"/>
            <w:rPr>
              <w:rFonts w:eastAsiaTheme="minorEastAsia"/>
              <w:noProof/>
              <w:lang w:bidi="ar-SA"/>
            </w:rPr>
          </w:pPr>
          <w:hyperlink w:anchor="_Toc1117880" w:history="1">
            <w:r w:rsidR="00170101" w:rsidRPr="00D243F8">
              <w:rPr>
                <w:rStyle w:val="Hyperlink"/>
                <w:noProof/>
              </w:rPr>
              <w:t>GP.1 Was soll ich tun, wenn ich das SED S077 «Widerruf der Anspruchsbescheinigung – Ehemalige/r Grenzgänger/in – Familienangehörige/r eines ehemaligen Grenzgängers/einer ehemaligen Grenzgängerin» erhalte?</w:t>
            </w:r>
            <w:r w:rsidR="00170101">
              <w:rPr>
                <w:noProof/>
                <w:webHidden/>
              </w:rPr>
              <w:tab/>
            </w:r>
            <w:r w:rsidR="00170101">
              <w:rPr>
                <w:noProof/>
                <w:webHidden/>
              </w:rPr>
              <w:fldChar w:fldCharType="begin"/>
            </w:r>
            <w:r w:rsidR="00170101">
              <w:rPr>
                <w:noProof/>
                <w:webHidden/>
              </w:rPr>
              <w:instrText xml:space="preserve"> PAGEREF _Toc1117880 \h </w:instrText>
            </w:r>
            <w:r w:rsidR="00170101">
              <w:rPr>
                <w:noProof/>
                <w:webHidden/>
              </w:rPr>
            </w:r>
            <w:r w:rsidR="00170101">
              <w:rPr>
                <w:noProof/>
                <w:webHidden/>
              </w:rPr>
              <w:fldChar w:fldCharType="separate"/>
            </w:r>
            <w:r w:rsidR="00170101">
              <w:rPr>
                <w:noProof/>
                <w:webHidden/>
              </w:rPr>
              <w:t>8</w:t>
            </w:r>
            <w:r w:rsidR="00170101">
              <w:rPr>
                <w:noProof/>
                <w:webHidden/>
              </w:rPr>
              <w:fldChar w:fldCharType="end"/>
            </w:r>
          </w:hyperlink>
        </w:p>
        <w:p w14:paraId="1FD4D919" w14:textId="77777777" w:rsidR="00170101" w:rsidRDefault="00B12326">
          <w:pPr>
            <w:pStyle w:val="Verzeichnis2"/>
            <w:rPr>
              <w:rFonts w:eastAsiaTheme="minorEastAsia"/>
              <w:noProof/>
              <w:lang w:bidi="ar-SA"/>
            </w:rPr>
          </w:pPr>
          <w:hyperlink w:anchor="_Toc1117881" w:history="1">
            <w:r w:rsidR="00170101" w:rsidRPr="00D243F8">
              <w:rPr>
                <w:rStyle w:val="Hyperlink"/>
                <w:noProof/>
              </w:rPr>
              <w:t>GP.2 Was soll ich tun, wenn ich für den Geschäftsvorgang zuständig bin?</w:t>
            </w:r>
            <w:r w:rsidR="00170101">
              <w:rPr>
                <w:noProof/>
                <w:webHidden/>
              </w:rPr>
              <w:tab/>
            </w:r>
            <w:r w:rsidR="00170101">
              <w:rPr>
                <w:noProof/>
                <w:webHidden/>
              </w:rPr>
              <w:fldChar w:fldCharType="begin"/>
            </w:r>
            <w:r w:rsidR="00170101">
              <w:rPr>
                <w:noProof/>
                <w:webHidden/>
              </w:rPr>
              <w:instrText xml:space="preserve"> PAGEREF _Toc1117881 \h </w:instrText>
            </w:r>
            <w:r w:rsidR="00170101">
              <w:rPr>
                <w:noProof/>
                <w:webHidden/>
              </w:rPr>
            </w:r>
            <w:r w:rsidR="00170101">
              <w:rPr>
                <w:noProof/>
                <w:webHidden/>
              </w:rPr>
              <w:fldChar w:fldCharType="separate"/>
            </w:r>
            <w:r w:rsidR="00170101">
              <w:rPr>
                <w:noProof/>
                <w:webHidden/>
              </w:rPr>
              <w:t>8</w:t>
            </w:r>
            <w:r w:rsidR="00170101">
              <w:rPr>
                <w:noProof/>
                <w:webHidden/>
              </w:rPr>
              <w:fldChar w:fldCharType="end"/>
            </w:r>
          </w:hyperlink>
        </w:p>
        <w:p w14:paraId="439962FB" w14:textId="77777777" w:rsidR="00170101" w:rsidRDefault="00B12326">
          <w:pPr>
            <w:pStyle w:val="Verzeichnis2"/>
            <w:rPr>
              <w:rFonts w:eastAsiaTheme="minorEastAsia"/>
              <w:noProof/>
              <w:lang w:bidi="ar-SA"/>
            </w:rPr>
          </w:pPr>
          <w:hyperlink w:anchor="_Toc1117882" w:history="1">
            <w:r w:rsidR="00170101" w:rsidRPr="00D243F8">
              <w:rPr>
                <w:rStyle w:val="Hyperlink"/>
                <w:noProof/>
              </w:rPr>
              <w:t>GP.3 Was soll ich tun, wenn ich das SED S050 «Widerspruch gegen Datum» erhalte?</w:t>
            </w:r>
            <w:r w:rsidR="00170101">
              <w:rPr>
                <w:noProof/>
                <w:webHidden/>
              </w:rPr>
              <w:tab/>
            </w:r>
            <w:r w:rsidR="00170101">
              <w:rPr>
                <w:noProof/>
                <w:webHidden/>
              </w:rPr>
              <w:fldChar w:fldCharType="begin"/>
            </w:r>
            <w:r w:rsidR="00170101">
              <w:rPr>
                <w:noProof/>
                <w:webHidden/>
              </w:rPr>
              <w:instrText xml:space="preserve"> PAGEREF _Toc1117882 \h </w:instrText>
            </w:r>
            <w:r w:rsidR="00170101">
              <w:rPr>
                <w:noProof/>
                <w:webHidden/>
              </w:rPr>
            </w:r>
            <w:r w:rsidR="00170101">
              <w:rPr>
                <w:noProof/>
                <w:webHidden/>
              </w:rPr>
              <w:fldChar w:fldCharType="separate"/>
            </w:r>
            <w:r w:rsidR="00170101">
              <w:rPr>
                <w:noProof/>
                <w:webHidden/>
              </w:rPr>
              <w:t>8</w:t>
            </w:r>
            <w:r w:rsidR="00170101">
              <w:rPr>
                <w:noProof/>
                <w:webHidden/>
              </w:rPr>
              <w:fldChar w:fldCharType="end"/>
            </w:r>
          </w:hyperlink>
        </w:p>
        <w:p w14:paraId="6E771B49" w14:textId="77777777" w:rsidR="00170101" w:rsidRDefault="00B12326">
          <w:pPr>
            <w:pStyle w:val="Verzeichnis2"/>
            <w:rPr>
              <w:rFonts w:eastAsiaTheme="minorEastAsia"/>
              <w:noProof/>
              <w:lang w:bidi="ar-SA"/>
            </w:rPr>
          </w:pPr>
          <w:hyperlink w:anchor="_Toc1117883" w:history="1">
            <w:r w:rsidR="00170101" w:rsidRPr="00D243F8">
              <w:rPr>
                <w:rStyle w:val="Hyperlink"/>
                <w:noProof/>
              </w:rPr>
              <w:t>GP.4 Was soll ich tun, wenn ich nicht für den Geschäftsvorgang zuständig bin?</w:t>
            </w:r>
            <w:r w:rsidR="00170101">
              <w:rPr>
                <w:noProof/>
                <w:webHidden/>
              </w:rPr>
              <w:tab/>
            </w:r>
            <w:r w:rsidR="00170101">
              <w:rPr>
                <w:noProof/>
                <w:webHidden/>
              </w:rPr>
              <w:fldChar w:fldCharType="begin"/>
            </w:r>
            <w:r w:rsidR="00170101">
              <w:rPr>
                <w:noProof/>
                <w:webHidden/>
              </w:rPr>
              <w:instrText xml:space="preserve"> PAGEREF _Toc1117883 \h </w:instrText>
            </w:r>
            <w:r w:rsidR="00170101">
              <w:rPr>
                <w:noProof/>
                <w:webHidden/>
              </w:rPr>
            </w:r>
            <w:r w:rsidR="00170101">
              <w:rPr>
                <w:noProof/>
                <w:webHidden/>
              </w:rPr>
              <w:fldChar w:fldCharType="separate"/>
            </w:r>
            <w:r w:rsidR="00170101">
              <w:rPr>
                <w:noProof/>
                <w:webHidden/>
              </w:rPr>
              <w:t>8</w:t>
            </w:r>
            <w:r w:rsidR="00170101">
              <w:rPr>
                <w:noProof/>
                <w:webHidden/>
              </w:rPr>
              <w:fldChar w:fldCharType="end"/>
            </w:r>
          </w:hyperlink>
        </w:p>
        <w:p w14:paraId="6A5EB322" w14:textId="77777777" w:rsidR="00170101" w:rsidRDefault="00B12326">
          <w:pPr>
            <w:pStyle w:val="Verzeichnis1"/>
            <w:rPr>
              <w:rFonts w:eastAsiaTheme="minorEastAsia"/>
              <w:noProof/>
              <w:lang w:bidi="ar-SA"/>
            </w:rPr>
          </w:pPr>
          <w:hyperlink w:anchor="_Toc1117884" w:history="1">
            <w:r w:rsidR="00170101" w:rsidRPr="00D243F8">
              <w:rPr>
                <w:rStyle w:val="Hyperlink"/>
                <w:noProof/>
              </w:rPr>
              <w:t>BPMN-Diagramm für den S_BUC_18a</w:t>
            </w:r>
            <w:r w:rsidR="00170101">
              <w:rPr>
                <w:noProof/>
                <w:webHidden/>
              </w:rPr>
              <w:tab/>
            </w:r>
            <w:r w:rsidR="00170101">
              <w:rPr>
                <w:noProof/>
                <w:webHidden/>
              </w:rPr>
              <w:fldChar w:fldCharType="begin"/>
            </w:r>
            <w:r w:rsidR="00170101">
              <w:rPr>
                <w:noProof/>
                <w:webHidden/>
              </w:rPr>
              <w:instrText xml:space="preserve"> PAGEREF _Toc1117884 \h </w:instrText>
            </w:r>
            <w:r w:rsidR="00170101">
              <w:rPr>
                <w:noProof/>
                <w:webHidden/>
              </w:rPr>
            </w:r>
            <w:r w:rsidR="00170101">
              <w:rPr>
                <w:noProof/>
                <w:webHidden/>
              </w:rPr>
              <w:fldChar w:fldCharType="separate"/>
            </w:r>
            <w:r w:rsidR="00170101">
              <w:rPr>
                <w:noProof/>
                <w:webHidden/>
              </w:rPr>
              <w:t>10</w:t>
            </w:r>
            <w:r w:rsidR="00170101">
              <w:rPr>
                <w:noProof/>
                <w:webHidden/>
              </w:rPr>
              <w:fldChar w:fldCharType="end"/>
            </w:r>
          </w:hyperlink>
        </w:p>
        <w:p w14:paraId="4E0B03AE" w14:textId="77777777" w:rsidR="00170101" w:rsidRDefault="00B12326">
          <w:pPr>
            <w:pStyle w:val="Verzeichnis1"/>
            <w:rPr>
              <w:rFonts w:eastAsiaTheme="minorEastAsia"/>
              <w:noProof/>
              <w:lang w:bidi="ar-SA"/>
            </w:rPr>
          </w:pPr>
          <w:hyperlink w:anchor="_Toc1117885" w:history="1">
            <w:r w:rsidR="00170101" w:rsidRPr="00D243F8">
              <w:rPr>
                <w:rStyle w:val="Hyperlink"/>
                <w:noProof/>
              </w:rPr>
              <w:t>Im Prozess verwendete strukturierte elektronische Dokumente (SED)</w:t>
            </w:r>
            <w:r w:rsidR="00170101">
              <w:rPr>
                <w:noProof/>
                <w:webHidden/>
              </w:rPr>
              <w:tab/>
            </w:r>
            <w:r w:rsidR="00170101">
              <w:rPr>
                <w:noProof/>
                <w:webHidden/>
              </w:rPr>
              <w:fldChar w:fldCharType="begin"/>
            </w:r>
            <w:r w:rsidR="00170101">
              <w:rPr>
                <w:noProof/>
                <w:webHidden/>
              </w:rPr>
              <w:instrText xml:space="preserve"> PAGEREF _Toc1117885 \h </w:instrText>
            </w:r>
            <w:r w:rsidR="00170101">
              <w:rPr>
                <w:noProof/>
                <w:webHidden/>
              </w:rPr>
            </w:r>
            <w:r w:rsidR="00170101">
              <w:rPr>
                <w:noProof/>
                <w:webHidden/>
              </w:rPr>
              <w:fldChar w:fldCharType="separate"/>
            </w:r>
            <w:r w:rsidR="00170101">
              <w:rPr>
                <w:noProof/>
                <w:webHidden/>
              </w:rPr>
              <w:t>10</w:t>
            </w:r>
            <w:r w:rsidR="00170101">
              <w:rPr>
                <w:noProof/>
                <w:webHidden/>
              </w:rPr>
              <w:fldChar w:fldCharType="end"/>
            </w:r>
          </w:hyperlink>
        </w:p>
        <w:p w14:paraId="17990C5F" w14:textId="77777777" w:rsidR="00170101" w:rsidRDefault="00B12326">
          <w:pPr>
            <w:pStyle w:val="Verzeichnis1"/>
            <w:rPr>
              <w:rFonts w:eastAsiaTheme="minorEastAsia"/>
              <w:noProof/>
              <w:lang w:bidi="ar-SA"/>
            </w:rPr>
          </w:pPr>
          <w:hyperlink w:anchor="_Toc1117886" w:history="1">
            <w:r w:rsidR="00170101" w:rsidRPr="00D243F8">
              <w:rPr>
                <w:rStyle w:val="Hyperlink"/>
                <w:noProof/>
              </w:rPr>
              <w:t>Administrative Subprozesse</w:t>
            </w:r>
            <w:r w:rsidR="00170101">
              <w:rPr>
                <w:noProof/>
                <w:webHidden/>
              </w:rPr>
              <w:tab/>
            </w:r>
            <w:r w:rsidR="00170101">
              <w:rPr>
                <w:noProof/>
                <w:webHidden/>
              </w:rPr>
              <w:fldChar w:fldCharType="begin"/>
            </w:r>
            <w:r w:rsidR="00170101">
              <w:rPr>
                <w:noProof/>
                <w:webHidden/>
              </w:rPr>
              <w:instrText xml:space="preserve"> PAGEREF _Toc1117886 \h </w:instrText>
            </w:r>
            <w:r w:rsidR="00170101">
              <w:rPr>
                <w:noProof/>
                <w:webHidden/>
              </w:rPr>
            </w:r>
            <w:r w:rsidR="00170101">
              <w:rPr>
                <w:noProof/>
                <w:webHidden/>
              </w:rPr>
              <w:fldChar w:fldCharType="separate"/>
            </w:r>
            <w:r w:rsidR="00170101">
              <w:rPr>
                <w:noProof/>
                <w:webHidden/>
              </w:rPr>
              <w:t>10</w:t>
            </w:r>
            <w:r w:rsidR="00170101">
              <w:rPr>
                <w:noProof/>
                <w:webHidden/>
              </w:rPr>
              <w:fldChar w:fldCharType="end"/>
            </w:r>
          </w:hyperlink>
        </w:p>
        <w:p w14:paraId="657C4A0A" w14:textId="77777777" w:rsidR="00170101" w:rsidRDefault="00B12326">
          <w:pPr>
            <w:pStyle w:val="Verzeichnis1"/>
            <w:rPr>
              <w:rFonts w:eastAsiaTheme="minorEastAsia"/>
              <w:noProof/>
              <w:lang w:bidi="ar-SA"/>
            </w:rPr>
          </w:pPr>
          <w:hyperlink w:anchor="_Toc1117887" w:history="1">
            <w:r w:rsidR="00170101" w:rsidRPr="00D243F8">
              <w:rPr>
                <w:rStyle w:val="Hyperlink"/>
                <w:noProof/>
              </w:rPr>
              <w:t>Horizontale Subprozesse</w:t>
            </w:r>
            <w:r w:rsidR="00170101">
              <w:rPr>
                <w:noProof/>
                <w:webHidden/>
              </w:rPr>
              <w:tab/>
            </w:r>
            <w:r w:rsidR="00170101">
              <w:rPr>
                <w:noProof/>
                <w:webHidden/>
              </w:rPr>
              <w:fldChar w:fldCharType="begin"/>
            </w:r>
            <w:r w:rsidR="00170101">
              <w:rPr>
                <w:noProof/>
                <w:webHidden/>
              </w:rPr>
              <w:instrText xml:space="preserve"> PAGEREF _Toc1117887 \h </w:instrText>
            </w:r>
            <w:r w:rsidR="00170101">
              <w:rPr>
                <w:noProof/>
                <w:webHidden/>
              </w:rPr>
            </w:r>
            <w:r w:rsidR="00170101">
              <w:rPr>
                <w:noProof/>
                <w:webHidden/>
              </w:rPr>
              <w:fldChar w:fldCharType="separate"/>
            </w:r>
            <w:r w:rsidR="00170101">
              <w:rPr>
                <w:noProof/>
                <w:webHidden/>
              </w:rPr>
              <w:t>10</w:t>
            </w:r>
            <w:r w:rsidR="00170101">
              <w:rPr>
                <w:noProof/>
                <w:webHidden/>
              </w:rPr>
              <w:fldChar w:fldCharType="end"/>
            </w:r>
          </w:hyperlink>
        </w:p>
        <w:p w14:paraId="47D7DCB5" w14:textId="77777777" w:rsidR="00AF4D10" w:rsidRPr="00E2341A" w:rsidRDefault="00AB6878">
          <w:pPr>
            <w:pStyle w:val="Verzeichnis1"/>
            <w:rPr>
              <w:rFonts w:eastAsiaTheme="minorEastAsia"/>
              <w:noProof/>
            </w:rPr>
          </w:pPr>
          <w:r w:rsidRPr="00E2341A">
            <w:rPr>
              <w:rStyle w:val="Hyperlink"/>
              <w:rFonts w:eastAsiaTheme="minorEastAsia"/>
              <w:noProof/>
              <w:color w:val="auto"/>
              <w:u w:val="none"/>
            </w:rPr>
            <w:fldChar w:fldCharType="end"/>
          </w:r>
        </w:p>
      </w:sdtContent>
    </w:sdt>
    <w:p w14:paraId="330D0E89" w14:textId="13305C09" w:rsidR="006D6D5C" w:rsidRPr="00E2341A" w:rsidRDefault="00886B84" w:rsidP="006D6D5C">
      <w:pPr>
        <w:rPr>
          <w:rFonts w:ascii="Verdana" w:eastAsia="Times New Roman" w:hAnsi="Verdana" w:cstheme="minorHAnsi"/>
          <w:b/>
          <w:bCs/>
          <w:color w:val="000000"/>
          <w:sz w:val="20"/>
          <w:szCs w:val="20"/>
          <w:u w:val="single"/>
        </w:rPr>
      </w:pPr>
      <w:r w:rsidRPr="00E2341A">
        <w:br w:type="page"/>
      </w:r>
      <w:r w:rsidRPr="00E2341A">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24"/>
        <w:gridCol w:w="1401"/>
        <w:gridCol w:w="1929"/>
        <w:gridCol w:w="4698"/>
      </w:tblGrid>
      <w:tr w:rsidR="006D6D5C" w:rsidRPr="00E2341A" w14:paraId="03B39CE4" w14:textId="77777777" w:rsidTr="00161354">
        <w:tc>
          <w:tcPr>
            <w:tcW w:w="638" w:type="pct"/>
            <w:shd w:val="clear" w:color="auto" w:fill="D9D9D9"/>
          </w:tcPr>
          <w:p w14:paraId="16F37CDB" w14:textId="77777777" w:rsidR="006D6D5C" w:rsidRPr="00E2341A" w:rsidRDefault="006D6D5C" w:rsidP="00563CA0">
            <w:pPr>
              <w:spacing w:after="0"/>
              <w:rPr>
                <w:rFonts w:ascii="Verdana" w:eastAsia="PMingLiU" w:hAnsi="Verdana" w:cstheme="minorHAnsi"/>
                <w:b/>
                <w:bCs/>
                <w:color w:val="000000"/>
                <w:sz w:val="20"/>
                <w:szCs w:val="20"/>
              </w:rPr>
            </w:pPr>
            <w:r w:rsidRPr="00E2341A">
              <w:rPr>
                <w:rFonts w:ascii="Verdana" w:hAnsi="Verdana" w:cstheme="minorHAnsi"/>
                <w:b/>
                <w:color w:val="000000"/>
                <w:sz w:val="20"/>
              </w:rPr>
              <w:t>Revision</w:t>
            </w:r>
          </w:p>
        </w:tc>
        <w:tc>
          <w:tcPr>
            <w:tcW w:w="789" w:type="pct"/>
            <w:shd w:val="clear" w:color="auto" w:fill="D9D9D9"/>
          </w:tcPr>
          <w:p w14:paraId="1609A44B" w14:textId="77777777" w:rsidR="006D6D5C" w:rsidRPr="00E2341A" w:rsidRDefault="006D6D5C" w:rsidP="00563CA0">
            <w:pPr>
              <w:spacing w:after="0"/>
              <w:rPr>
                <w:rFonts w:ascii="Verdana" w:eastAsia="PMingLiU" w:hAnsi="Verdana" w:cstheme="minorHAnsi"/>
                <w:b/>
                <w:bCs/>
                <w:color w:val="000000"/>
                <w:sz w:val="20"/>
                <w:szCs w:val="20"/>
              </w:rPr>
            </w:pPr>
            <w:r w:rsidRPr="00E2341A">
              <w:rPr>
                <w:rFonts w:ascii="Verdana" w:hAnsi="Verdana" w:cstheme="minorHAnsi"/>
                <w:b/>
                <w:color w:val="000000"/>
                <w:sz w:val="20"/>
              </w:rPr>
              <w:t>Datum</w:t>
            </w:r>
          </w:p>
        </w:tc>
        <w:tc>
          <w:tcPr>
            <w:tcW w:w="983" w:type="pct"/>
            <w:shd w:val="clear" w:color="auto" w:fill="D9D9D9"/>
          </w:tcPr>
          <w:p w14:paraId="0AF096B5" w14:textId="77777777" w:rsidR="006D6D5C" w:rsidRPr="00E2341A" w:rsidRDefault="006D6D5C" w:rsidP="00563CA0">
            <w:pPr>
              <w:spacing w:after="0"/>
              <w:rPr>
                <w:rFonts w:ascii="Verdana" w:eastAsia="PMingLiU" w:hAnsi="Verdana" w:cstheme="minorHAnsi"/>
                <w:b/>
                <w:bCs/>
                <w:color w:val="000000"/>
                <w:sz w:val="20"/>
                <w:szCs w:val="20"/>
              </w:rPr>
            </w:pPr>
            <w:r w:rsidRPr="00E2341A">
              <w:rPr>
                <w:rFonts w:ascii="Verdana" w:hAnsi="Verdana" w:cstheme="minorHAnsi"/>
                <w:b/>
                <w:color w:val="000000"/>
                <w:sz w:val="20"/>
              </w:rPr>
              <w:t>Erstellt von</w:t>
            </w:r>
          </w:p>
        </w:tc>
        <w:tc>
          <w:tcPr>
            <w:tcW w:w="2590" w:type="pct"/>
            <w:shd w:val="clear" w:color="auto" w:fill="D9D9D9"/>
          </w:tcPr>
          <w:p w14:paraId="4AD25FD7" w14:textId="77777777" w:rsidR="006D6D5C" w:rsidRPr="00E2341A" w:rsidRDefault="006D6D5C" w:rsidP="00563CA0">
            <w:pPr>
              <w:spacing w:after="0"/>
              <w:rPr>
                <w:rFonts w:ascii="Verdana" w:eastAsia="PMingLiU" w:hAnsi="Verdana" w:cstheme="minorHAnsi"/>
                <w:b/>
                <w:bCs/>
                <w:color w:val="000000"/>
                <w:sz w:val="20"/>
                <w:szCs w:val="20"/>
              </w:rPr>
            </w:pPr>
            <w:r w:rsidRPr="00E2341A">
              <w:rPr>
                <w:rFonts w:ascii="Verdana" w:hAnsi="Verdana" w:cstheme="minorHAnsi"/>
                <w:b/>
                <w:color w:val="000000"/>
                <w:sz w:val="20"/>
              </w:rPr>
              <w:t>Kurzbeschreibung der Änderungen</w:t>
            </w:r>
          </w:p>
        </w:tc>
      </w:tr>
      <w:tr w:rsidR="006D6D5C" w:rsidRPr="00E2341A" w14:paraId="54D24520" w14:textId="77777777" w:rsidTr="00161354">
        <w:tc>
          <w:tcPr>
            <w:tcW w:w="638" w:type="pct"/>
            <w:shd w:val="clear" w:color="auto" w:fill="auto"/>
          </w:tcPr>
          <w:p w14:paraId="1C968BE1" w14:textId="77777777" w:rsidR="006D6D5C" w:rsidRPr="00E2341A" w:rsidRDefault="006D6D5C" w:rsidP="00563CA0">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V0.1</w:t>
            </w:r>
          </w:p>
        </w:tc>
        <w:tc>
          <w:tcPr>
            <w:tcW w:w="789" w:type="pct"/>
            <w:shd w:val="clear" w:color="auto" w:fill="auto"/>
          </w:tcPr>
          <w:p w14:paraId="3ED47A09" w14:textId="31522DC3" w:rsidR="006D6D5C" w:rsidRPr="00E2341A" w:rsidRDefault="001B3F9F" w:rsidP="0014792B">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17/07/2017</w:t>
            </w:r>
          </w:p>
          <w:p w14:paraId="5681014A" w14:textId="6DA89F36" w:rsidR="007A2237" w:rsidRPr="00E2341A" w:rsidRDefault="007A2237" w:rsidP="0014792B">
            <w:pPr>
              <w:spacing w:after="0"/>
              <w:rPr>
                <w:rFonts w:ascii="Verdana" w:eastAsia="Times New Roman" w:hAnsi="Verdana" w:cstheme="minorHAnsi"/>
                <w:bCs/>
                <w:color w:val="000000"/>
                <w:sz w:val="20"/>
                <w:szCs w:val="20"/>
              </w:rPr>
            </w:pPr>
          </w:p>
        </w:tc>
        <w:tc>
          <w:tcPr>
            <w:tcW w:w="983" w:type="pct"/>
            <w:shd w:val="clear" w:color="auto" w:fill="auto"/>
          </w:tcPr>
          <w:p w14:paraId="2E1B69D2" w14:textId="5F3EF775" w:rsidR="006D6D5C" w:rsidRPr="00E2341A" w:rsidRDefault="006D6D5C" w:rsidP="001B3F9F">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Sekretariat</w:t>
            </w:r>
          </w:p>
        </w:tc>
        <w:tc>
          <w:tcPr>
            <w:tcW w:w="2590" w:type="pct"/>
            <w:shd w:val="clear" w:color="auto" w:fill="auto"/>
          </w:tcPr>
          <w:p w14:paraId="6CB77361" w14:textId="77777777" w:rsidR="006D6D5C" w:rsidRPr="00E2341A" w:rsidRDefault="006D6D5C" w:rsidP="00563CA0">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Vorlage des ersten Dokumententwurfs an die Ad-hoc-Gruppe (AHG) Krankheit zur Überprüfung</w:t>
            </w:r>
          </w:p>
        </w:tc>
      </w:tr>
      <w:tr w:rsidR="00626E87" w:rsidRPr="00E2341A" w14:paraId="0B85B435" w14:textId="77777777" w:rsidTr="00161354">
        <w:tc>
          <w:tcPr>
            <w:tcW w:w="638" w:type="pct"/>
            <w:tcBorders>
              <w:top w:val="single" w:sz="4" w:space="0" w:color="808080"/>
              <w:left w:val="single" w:sz="4" w:space="0" w:color="808080"/>
              <w:bottom w:val="single" w:sz="4" w:space="0" w:color="808080"/>
              <w:right w:val="single" w:sz="4" w:space="0" w:color="808080"/>
            </w:tcBorders>
            <w:shd w:val="clear" w:color="auto" w:fill="auto"/>
          </w:tcPr>
          <w:p w14:paraId="5FF3725F" w14:textId="77777777" w:rsidR="00626E87" w:rsidRPr="00E2341A" w:rsidRDefault="00626E87" w:rsidP="008505CE">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V0.2</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19778E11" w14:textId="4B67E368" w:rsidR="00626E87" w:rsidRPr="00E2341A" w:rsidRDefault="007A00D9" w:rsidP="008505CE">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31/08/2017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1A91D6B4" w14:textId="77777777" w:rsidR="00626E87" w:rsidRPr="00E2341A" w:rsidRDefault="00626E87" w:rsidP="008505CE">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Sekretariat / Wirtschaftsanalyst</w:t>
            </w:r>
          </w:p>
        </w:tc>
        <w:tc>
          <w:tcPr>
            <w:tcW w:w="2590" w:type="pct"/>
            <w:tcBorders>
              <w:top w:val="single" w:sz="4" w:space="0" w:color="808080"/>
              <w:left w:val="single" w:sz="4" w:space="0" w:color="808080"/>
              <w:bottom w:val="single" w:sz="4" w:space="0" w:color="808080"/>
              <w:right w:val="single" w:sz="4" w:space="0" w:color="808080"/>
            </w:tcBorders>
            <w:shd w:val="clear" w:color="auto" w:fill="auto"/>
          </w:tcPr>
          <w:p w14:paraId="7390B71C" w14:textId="77777777" w:rsidR="007A00D9" w:rsidRPr="00E2341A" w:rsidRDefault="007A00D9" w:rsidP="007A00D9">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Anmerkungen der AHG berücksichtigt.</w:t>
            </w:r>
          </w:p>
          <w:p w14:paraId="176D710F" w14:textId="77777777" w:rsidR="007A00D9" w:rsidRPr="00E2341A" w:rsidRDefault="007A00D9" w:rsidP="007A00D9">
            <w:pPr>
              <w:spacing w:after="0"/>
              <w:rPr>
                <w:rFonts w:ascii="Verdana" w:eastAsia="Times New Roman" w:hAnsi="Verdana" w:cstheme="minorHAnsi"/>
                <w:bCs/>
                <w:color w:val="000000"/>
                <w:sz w:val="20"/>
                <w:szCs w:val="20"/>
              </w:rPr>
            </w:pPr>
          </w:p>
          <w:p w14:paraId="64C242B3" w14:textId="11CD98D9" w:rsidR="00626E87" w:rsidRPr="00E2341A" w:rsidRDefault="007A00D9" w:rsidP="007A00D9">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Der Verwaltungskommission zur Überprüfung vorgelegte Version.</w:t>
            </w:r>
          </w:p>
        </w:tc>
      </w:tr>
      <w:tr w:rsidR="008016AB" w:rsidRPr="00E2341A" w14:paraId="27717C4B" w14:textId="77777777" w:rsidTr="00161354">
        <w:tc>
          <w:tcPr>
            <w:tcW w:w="638" w:type="pct"/>
            <w:tcBorders>
              <w:top w:val="single" w:sz="4" w:space="0" w:color="808080"/>
              <w:left w:val="single" w:sz="4" w:space="0" w:color="808080"/>
              <w:bottom w:val="single" w:sz="4" w:space="0" w:color="808080"/>
              <w:right w:val="single" w:sz="4" w:space="0" w:color="808080"/>
            </w:tcBorders>
            <w:shd w:val="clear" w:color="auto" w:fill="auto"/>
          </w:tcPr>
          <w:p w14:paraId="6C9E4023" w14:textId="77777777" w:rsidR="008016AB" w:rsidRPr="00E2341A" w:rsidRDefault="008016AB" w:rsidP="00310A2C">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V0.99</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0E0F6692" w14:textId="64FEAF9F" w:rsidR="008016AB" w:rsidRPr="00E2341A" w:rsidRDefault="007D0EC5" w:rsidP="00310A2C">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04/12/2017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7FDE9912" w14:textId="77777777" w:rsidR="008016AB" w:rsidRPr="00E2341A" w:rsidRDefault="008016AB" w:rsidP="00310A2C">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Sekretariat</w:t>
            </w:r>
          </w:p>
        </w:tc>
        <w:tc>
          <w:tcPr>
            <w:tcW w:w="2590" w:type="pct"/>
            <w:tcBorders>
              <w:top w:val="single" w:sz="4" w:space="0" w:color="808080"/>
              <w:left w:val="single" w:sz="4" w:space="0" w:color="808080"/>
              <w:bottom w:val="single" w:sz="4" w:space="0" w:color="808080"/>
              <w:right w:val="single" w:sz="4" w:space="0" w:color="808080"/>
            </w:tcBorders>
            <w:shd w:val="clear" w:color="auto" w:fill="auto"/>
          </w:tcPr>
          <w:p w14:paraId="19A343EC" w14:textId="77777777" w:rsidR="008016AB" w:rsidRPr="00E2341A" w:rsidRDefault="008016AB" w:rsidP="008016AB">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 xml:space="preserve">Nach der Überprüfung durch die Verwaltungskommission vorgenommene Änderungen und Aktualisierungen. Der Verwaltungskommission zur Genehmigung vorgelegte Version. </w:t>
            </w:r>
          </w:p>
        </w:tc>
      </w:tr>
      <w:tr w:rsidR="00161354" w:rsidRPr="00E2341A" w14:paraId="0C816EE1" w14:textId="77777777" w:rsidTr="00161354">
        <w:tc>
          <w:tcPr>
            <w:tcW w:w="638" w:type="pct"/>
            <w:tcBorders>
              <w:top w:val="single" w:sz="4" w:space="0" w:color="808080"/>
              <w:left w:val="single" w:sz="4" w:space="0" w:color="808080"/>
              <w:bottom w:val="single" w:sz="4" w:space="0" w:color="808080"/>
              <w:right w:val="single" w:sz="4" w:space="0" w:color="808080"/>
            </w:tcBorders>
            <w:hideMark/>
          </w:tcPr>
          <w:p w14:paraId="6EF90C1B" w14:textId="77777777" w:rsidR="00161354" w:rsidRPr="00E2341A" w:rsidRDefault="00161354">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V1.0</w:t>
            </w:r>
          </w:p>
        </w:tc>
        <w:tc>
          <w:tcPr>
            <w:tcW w:w="789" w:type="pct"/>
            <w:tcBorders>
              <w:top w:val="single" w:sz="4" w:space="0" w:color="808080"/>
              <w:left w:val="single" w:sz="4" w:space="0" w:color="808080"/>
              <w:bottom w:val="single" w:sz="4" w:space="0" w:color="808080"/>
              <w:right w:val="single" w:sz="4" w:space="0" w:color="808080"/>
            </w:tcBorders>
            <w:hideMark/>
          </w:tcPr>
          <w:p w14:paraId="63526B75" w14:textId="62317544" w:rsidR="00161354" w:rsidRPr="00E2341A" w:rsidRDefault="00161354">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20/12/2017</w:t>
            </w:r>
          </w:p>
        </w:tc>
        <w:tc>
          <w:tcPr>
            <w:tcW w:w="983" w:type="pct"/>
            <w:tcBorders>
              <w:top w:val="single" w:sz="4" w:space="0" w:color="808080"/>
              <w:left w:val="single" w:sz="4" w:space="0" w:color="808080"/>
              <w:bottom w:val="single" w:sz="4" w:space="0" w:color="808080"/>
              <w:right w:val="single" w:sz="4" w:space="0" w:color="808080"/>
            </w:tcBorders>
            <w:hideMark/>
          </w:tcPr>
          <w:p w14:paraId="6BF146E3" w14:textId="77777777" w:rsidR="00161354" w:rsidRPr="00E2341A" w:rsidRDefault="00161354">
            <w:pPr>
              <w:spacing w:after="0"/>
              <w:rPr>
                <w:rFonts w:ascii="Verdana" w:eastAsia="Times New Roman" w:hAnsi="Verdana" w:cstheme="minorHAnsi"/>
                <w:bCs/>
                <w:color w:val="000000"/>
                <w:sz w:val="20"/>
                <w:szCs w:val="20"/>
              </w:rPr>
            </w:pPr>
            <w:r w:rsidRPr="00E2341A">
              <w:rPr>
                <w:rFonts w:ascii="Verdana" w:hAnsi="Verdana" w:cstheme="minorHAnsi"/>
                <w:color w:val="000000"/>
                <w:sz w:val="20"/>
              </w:rPr>
              <w:t>Sekretariat</w:t>
            </w:r>
          </w:p>
        </w:tc>
        <w:tc>
          <w:tcPr>
            <w:tcW w:w="2590" w:type="pct"/>
            <w:tcBorders>
              <w:top w:val="single" w:sz="4" w:space="0" w:color="808080"/>
              <w:left w:val="single" w:sz="4" w:space="0" w:color="808080"/>
              <w:bottom w:val="single" w:sz="4" w:space="0" w:color="808080"/>
              <w:right w:val="single" w:sz="4" w:space="0" w:color="808080"/>
            </w:tcBorders>
            <w:hideMark/>
          </w:tcPr>
          <w:p w14:paraId="22395513" w14:textId="77777777" w:rsidR="00161354" w:rsidRPr="00E2341A" w:rsidRDefault="00161354">
            <w:pPr>
              <w:spacing w:after="0"/>
              <w:rPr>
                <w:rFonts w:ascii="Verdana" w:hAnsi="Verdana"/>
                <w:b/>
                <w:color w:val="000000"/>
                <w:sz w:val="20"/>
                <w:szCs w:val="20"/>
              </w:rPr>
            </w:pPr>
            <w:r w:rsidRPr="00E2341A">
              <w:rPr>
                <w:rFonts w:ascii="Verdana" w:hAnsi="Verdana"/>
                <w:b/>
                <w:color w:val="000000"/>
                <w:sz w:val="20"/>
              </w:rPr>
              <w:t>Von der Verwaltungskommission genehmigte Version.</w:t>
            </w:r>
          </w:p>
        </w:tc>
      </w:tr>
    </w:tbl>
    <w:p w14:paraId="32645A29" w14:textId="40CB30EB" w:rsidR="006D6D5C" w:rsidRPr="00E2341A" w:rsidRDefault="006D6D5C"/>
    <w:p w14:paraId="4E206C9B" w14:textId="41478629" w:rsidR="006D6D5C" w:rsidRPr="00E2341A" w:rsidRDefault="006D6D5C">
      <w:r w:rsidRPr="00E2341A">
        <w:br w:type="page"/>
      </w:r>
    </w:p>
    <w:p w14:paraId="5DE70D9D" w14:textId="553C83F3" w:rsidR="007A2237" w:rsidRPr="00E2341A" w:rsidRDefault="004978A3" w:rsidP="001B3F9F">
      <w:pPr>
        <w:pStyle w:val="berschrift1"/>
        <w:spacing w:after="240" w:line="240" w:lineRule="auto"/>
      </w:pPr>
      <w:bookmarkStart w:id="0" w:name="_Toc501552339"/>
      <w:bookmarkStart w:id="1" w:name="_Toc1117872"/>
      <w:bookmarkStart w:id="2" w:name="_Toc478572127"/>
      <w:bookmarkStart w:id="3" w:name="BUCA"/>
      <w:r w:rsidRPr="00E2341A">
        <w:lastRenderedPageBreak/>
        <w:t>S_BUC_18a – Widerruf der Anspruchsbescheinigung ehemaliger Grenzgänger/innen oder von Familienangehörigen ehemaliger Grenzgänger/innen</w:t>
      </w:r>
      <w:bookmarkEnd w:id="0"/>
      <w:bookmarkEnd w:id="1"/>
    </w:p>
    <w:bookmarkEnd w:id="2"/>
    <w:bookmarkEnd w:id="3"/>
    <w:p w14:paraId="745D40D9" w14:textId="1E87A15F" w:rsidR="00C84042" w:rsidRPr="00E2341A" w:rsidRDefault="00264594" w:rsidP="001B3F9F">
      <w:pPr>
        <w:spacing w:after="120" w:line="240" w:lineRule="auto"/>
        <w:jc w:val="both"/>
      </w:pPr>
      <w:r w:rsidRPr="00E2341A">
        <w:rPr>
          <w:b/>
          <w:u w:val="single"/>
        </w:rPr>
        <w:t>Beschreibung</w:t>
      </w:r>
      <w:r w:rsidRPr="00E2341A">
        <w:t>: Gemäss den Verordnungsbestimmungen (Art. 28 der Verordnung 883/04 und Art. 29 der Verordnung 987/09) kann ein ehemaliger Grenzgänger oder eine ehemalige Grenzgängerin, der oder die eine Alters- oder Invaliditätsrente bezieht, unter bestimmten Voraussetzungen Anspruch auf Sachleistungen im Mitgliedstaat haben, in dem er oder sie die Tätigkeit als Grenzgänger oder Grenzgängerin ausgeübt hat. Dies gilt entsprechend für seine/ihre Familienangehörigen oder Hinterbliebenen.</w:t>
      </w:r>
    </w:p>
    <w:p w14:paraId="3159C131" w14:textId="7D000C29" w:rsidR="00C84042" w:rsidRPr="00E2341A" w:rsidRDefault="00C84042" w:rsidP="001B3F9F">
      <w:pPr>
        <w:spacing w:after="120" w:line="240" w:lineRule="auto"/>
        <w:jc w:val="both"/>
      </w:pPr>
      <w:r w:rsidRPr="00E2341A">
        <w:t>Mit diesem spezifische</w:t>
      </w:r>
      <w:r w:rsidR="00E2341A">
        <w:t>n</w:t>
      </w:r>
      <w:r w:rsidRPr="00E2341A">
        <w:t xml:space="preserve"> Geschäftsvorgang kann der zuständige Träger dem Träger eines oder mehrerer Mitgliedstaaten der vormaligen Erwerbstätigkeit mitteilen, dass der ehemalige Grenzgänger oder die ehemalige Grenzgängerin oder seine/ihre Familienangehörigen oder Hinterbliebenen in dem oder den Mitgliedstaaten der vormaligen Erwerbstätigkeit keinen Anspruch auf Sachleistungen auf Kosten des zuständigen Trägers mehr haben.</w:t>
      </w:r>
    </w:p>
    <w:p w14:paraId="6FA5FE8E" w14:textId="75D17512" w:rsidR="00C84042" w:rsidRPr="00E2341A" w:rsidRDefault="00C84042" w:rsidP="001B3F9F">
      <w:pPr>
        <w:spacing w:after="120" w:line="240" w:lineRule="auto"/>
      </w:pPr>
      <w:r w:rsidRPr="00E2341A">
        <w:t>Der Träger des oder der Mitgliedstaaten der vormaligen Erwerbstätigkeit bestätigt der zuständigen Institution den Widerruf der Anspruchsbescheinigung.</w:t>
      </w:r>
    </w:p>
    <w:p w14:paraId="57F5E348" w14:textId="7380D95F" w:rsidR="00A26511" w:rsidRPr="00E2341A" w:rsidRDefault="00C84042" w:rsidP="001B3F9F">
      <w:pPr>
        <w:spacing w:after="120" w:line="240" w:lineRule="auto"/>
        <w:jc w:val="both"/>
      </w:pPr>
      <w:r w:rsidRPr="00E2341A">
        <w:t>Dieser spezifische Geschäftsvorgang ist in den Verordnungen (EG) 883/2004 und 987/2009 nicht vorgesehen, kann jedoch sowohl für den zuständigen Träger als auch für den Träger des Mitgliedstaats der vormaligen Erwerbstätigkeit sehr hilfreich sein, um den Anspruch auf Sachleistungen eines ehemaligen Grenzgängers oder einer ehemaligen Grenzgängerin oder seiner/ihrer Familienangehörigen oder Hinterbliebenen zu regeln.</w:t>
      </w:r>
    </w:p>
    <w:p w14:paraId="448BB416" w14:textId="3B106E20" w:rsidR="000D7404" w:rsidRPr="00E2341A" w:rsidRDefault="00744CC0" w:rsidP="001B3F9F">
      <w:pPr>
        <w:pStyle w:val="Aufzhlungszeichen4"/>
        <w:numPr>
          <w:ilvl w:val="0"/>
          <w:numId w:val="0"/>
        </w:numPr>
        <w:spacing w:after="0"/>
        <w:rPr>
          <w:rFonts w:cs="Calibri"/>
          <w:sz w:val="22"/>
          <w:szCs w:val="22"/>
        </w:rPr>
      </w:pPr>
      <w:bookmarkStart w:id="4" w:name="_Toc366491249"/>
      <w:bookmarkStart w:id="5" w:name="_Toc380600169"/>
      <w:bookmarkStart w:id="6" w:name="_Toc436004327"/>
      <w:r w:rsidRPr="00E2341A">
        <w:rPr>
          <w:rFonts w:asciiTheme="minorHAnsi" w:eastAsiaTheme="minorHAnsi" w:hAnsiTheme="minorHAnsi" w:cstheme="minorBidi"/>
          <w:b/>
          <w:sz w:val="22"/>
          <w:u w:val="single"/>
        </w:rPr>
        <w:t>Rechts</w:t>
      </w:r>
      <w:bookmarkEnd w:id="4"/>
      <w:bookmarkEnd w:id="5"/>
      <w:r w:rsidRPr="00E2341A">
        <w:rPr>
          <w:rFonts w:asciiTheme="minorHAnsi" w:eastAsiaTheme="minorHAnsi" w:hAnsiTheme="minorHAnsi" w:cstheme="minorBidi"/>
          <w:b/>
          <w:sz w:val="22"/>
          <w:u w:val="single"/>
        </w:rPr>
        <w:t>grundlagen</w:t>
      </w:r>
      <w:bookmarkEnd w:id="6"/>
      <w:r w:rsidRPr="00E2341A">
        <w:rPr>
          <w:rFonts w:asciiTheme="minorHAnsi" w:eastAsiaTheme="minorHAnsi" w:hAnsiTheme="minorHAnsi" w:cstheme="minorBidi"/>
          <w:b/>
          <w:sz w:val="22"/>
          <w:u w:val="single"/>
        </w:rPr>
        <w:t>:</w:t>
      </w:r>
      <w:r w:rsidRPr="00E2341A">
        <w:rPr>
          <w:rFonts w:asciiTheme="minorHAnsi" w:hAnsiTheme="minorHAnsi"/>
          <w:sz w:val="22"/>
        </w:rPr>
        <w:t xml:space="preserve"> Die Rechtsgrundlagen für den Geschäftsvorgang sind in den folgenden Verordnungen beschrieben:</w:t>
      </w:r>
    </w:p>
    <w:p w14:paraId="7BBF8355" w14:textId="77777777" w:rsidR="00862D99" w:rsidRPr="00E2341A" w:rsidRDefault="00862D99" w:rsidP="001B3F9F">
      <w:pPr>
        <w:pStyle w:val="Textkrper"/>
        <w:numPr>
          <w:ilvl w:val="0"/>
          <w:numId w:val="33"/>
        </w:numPr>
        <w:spacing w:after="0"/>
        <w:rPr>
          <w:sz w:val="22"/>
          <w:szCs w:val="22"/>
        </w:rPr>
      </w:pPr>
      <w:r w:rsidRPr="00E2341A">
        <w:rPr>
          <w:sz w:val="22"/>
        </w:rPr>
        <w:t>Grundverordnung (EG) Nr. 883/2004</w:t>
      </w:r>
    </w:p>
    <w:p w14:paraId="7A2C69AB" w14:textId="2C0BC27A" w:rsidR="00405368" w:rsidRPr="00E2341A" w:rsidRDefault="00862D99" w:rsidP="001B3F9F">
      <w:pPr>
        <w:pStyle w:val="Textkrper"/>
        <w:numPr>
          <w:ilvl w:val="0"/>
          <w:numId w:val="33"/>
        </w:numPr>
        <w:spacing w:after="0"/>
        <w:rPr>
          <w:sz w:val="22"/>
          <w:szCs w:val="22"/>
        </w:rPr>
      </w:pPr>
      <w:r w:rsidRPr="00E2341A">
        <w:rPr>
          <w:sz w:val="22"/>
        </w:rPr>
        <w:t>Durchführungsverordnung (EG) Nr. 987/2009</w:t>
      </w:r>
    </w:p>
    <w:p w14:paraId="0D5B0739" w14:textId="77777777" w:rsidR="00862D99" w:rsidRPr="00E2341A" w:rsidRDefault="00862D99" w:rsidP="001B3F9F">
      <w:pPr>
        <w:spacing w:after="0" w:line="240" w:lineRule="auto"/>
        <w:jc w:val="both"/>
      </w:pPr>
      <w:r w:rsidRPr="00E2341A">
        <w:t xml:space="preserve">In der nachfolgenden Matrix sind die in diesem Geschäftsvorgang verwendeten SED aufgeführt und die Artikel erwähnt, die die Rechtsgrundlage für die </w:t>
      </w:r>
      <w:proofErr w:type="gramStart"/>
      <w:r w:rsidRPr="00E2341A">
        <w:t>einzelnen</w:t>
      </w:r>
      <w:proofErr w:type="gramEnd"/>
      <w:r w:rsidRPr="00E2341A">
        <w:t xml:space="preserve"> SED bilden.</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20"/>
        <w:gridCol w:w="1701"/>
        <w:gridCol w:w="2133"/>
      </w:tblGrid>
      <w:tr w:rsidR="00874DDA" w:rsidRPr="00E2341A" w14:paraId="272E8B76" w14:textId="77777777" w:rsidTr="001B3F9F">
        <w:trPr>
          <w:trHeight w:val="359"/>
          <w:jc w:val="center"/>
        </w:trPr>
        <w:tc>
          <w:tcPr>
            <w:tcW w:w="5820" w:type="dxa"/>
            <w:vMerge w:val="restart"/>
            <w:tcBorders>
              <w:top w:val="single" w:sz="4" w:space="0" w:color="auto"/>
              <w:left w:val="single" w:sz="4" w:space="0" w:color="auto"/>
              <w:right w:val="single" w:sz="4" w:space="0" w:color="auto"/>
            </w:tcBorders>
            <w:vAlign w:val="center"/>
          </w:tcPr>
          <w:p w14:paraId="05B09D13" w14:textId="77777777" w:rsidR="00874DDA" w:rsidRPr="00E2341A" w:rsidRDefault="00874DDA" w:rsidP="00E125B2">
            <w:pPr>
              <w:spacing w:after="0"/>
            </w:pPr>
            <w:bookmarkStart w:id="7" w:name="_Toc435013977"/>
            <w:bookmarkStart w:id="8" w:name="_Toc436000984"/>
            <w:bookmarkStart w:id="9" w:name="_Toc436004331"/>
            <w:r w:rsidRPr="00E2341A">
              <w:t>SED</w:t>
            </w:r>
          </w:p>
        </w:tc>
        <w:tc>
          <w:tcPr>
            <w:tcW w:w="1701" w:type="dxa"/>
            <w:tcBorders>
              <w:top w:val="single" w:sz="4" w:space="0" w:color="auto"/>
              <w:left w:val="single" w:sz="4" w:space="0" w:color="auto"/>
              <w:bottom w:val="single" w:sz="4" w:space="0" w:color="auto"/>
              <w:right w:val="single" w:sz="4" w:space="0" w:color="auto"/>
            </w:tcBorders>
            <w:shd w:val="clear" w:color="auto" w:fill="548DD4"/>
            <w:vAlign w:val="center"/>
          </w:tcPr>
          <w:p w14:paraId="63869933" w14:textId="0DA83998" w:rsidR="00874DDA" w:rsidRPr="00E2341A" w:rsidRDefault="00874DDA" w:rsidP="001B3F9F">
            <w:pPr>
              <w:spacing w:after="0"/>
              <w:jc w:val="center"/>
              <w:rPr>
                <w:rFonts w:cs="Calibri"/>
                <w:color w:val="FFFFFF"/>
              </w:rPr>
            </w:pPr>
            <w:r w:rsidRPr="00E2341A">
              <w:rPr>
                <w:color w:val="FFFFFF"/>
              </w:rPr>
              <w:t>Grundverordnung (883/04)</w:t>
            </w:r>
          </w:p>
        </w:tc>
        <w:tc>
          <w:tcPr>
            <w:tcW w:w="2133" w:type="dxa"/>
            <w:tcBorders>
              <w:top w:val="single" w:sz="4" w:space="0" w:color="auto"/>
              <w:left w:val="single" w:sz="4" w:space="0" w:color="auto"/>
              <w:bottom w:val="single" w:sz="4" w:space="0" w:color="auto"/>
              <w:right w:val="single" w:sz="4" w:space="0" w:color="auto"/>
            </w:tcBorders>
            <w:shd w:val="clear" w:color="auto" w:fill="1F497D"/>
            <w:vAlign w:val="center"/>
          </w:tcPr>
          <w:p w14:paraId="3DB01551" w14:textId="09B639E3" w:rsidR="00874DDA" w:rsidRPr="00E2341A" w:rsidRDefault="00874DDA" w:rsidP="001B3F9F">
            <w:pPr>
              <w:spacing w:after="0"/>
              <w:jc w:val="center"/>
              <w:rPr>
                <w:rFonts w:cs="Calibri"/>
                <w:color w:val="FFFFFF"/>
              </w:rPr>
            </w:pPr>
            <w:r w:rsidRPr="00E2341A">
              <w:rPr>
                <w:color w:val="FFFFFF"/>
              </w:rPr>
              <w:t>Durchführungsverordnung (987/09)</w:t>
            </w:r>
          </w:p>
        </w:tc>
      </w:tr>
      <w:tr w:rsidR="00874DDA" w:rsidRPr="00E2341A" w14:paraId="29DDB699" w14:textId="77777777" w:rsidTr="001B3F9F">
        <w:trPr>
          <w:trHeight w:val="225"/>
          <w:jc w:val="center"/>
        </w:trPr>
        <w:tc>
          <w:tcPr>
            <w:tcW w:w="5820" w:type="dxa"/>
            <w:vMerge/>
            <w:tcBorders>
              <w:left w:val="single" w:sz="4" w:space="0" w:color="auto"/>
              <w:bottom w:val="single" w:sz="4" w:space="0" w:color="auto"/>
              <w:right w:val="single" w:sz="4" w:space="0" w:color="auto"/>
            </w:tcBorders>
          </w:tcPr>
          <w:p w14:paraId="3FA8E8D6" w14:textId="77777777" w:rsidR="00874DDA" w:rsidRPr="00E2341A" w:rsidRDefault="00874DDA" w:rsidP="00E125B2">
            <w:pPr>
              <w:spacing w:after="0"/>
            </w:pPr>
          </w:p>
        </w:tc>
        <w:tc>
          <w:tcPr>
            <w:tcW w:w="1701" w:type="dxa"/>
            <w:tcBorders>
              <w:top w:val="single" w:sz="4" w:space="0" w:color="auto"/>
              <w:left w:val="single" w:sz="4" w:space="0" w:color="auto"/>
              <w:bottom w:val="single" w:sz="4" w:space="0" w:color="auto"/>
              <w:right w:val="single" w:sz="4" w:space="0" w:color="auto"/>
            </w:tcBorders>
            <w:shd w:val="clear" w:color="auto" w:fill="548DD4"/>
          </w:tcPr>
          <w:p w14:paraId="4DF931B5" w14:textId="77777777" w:rsidR="00874DDA" w:rsidRPr="00E2341A" w:rsidRDefault="00874DDA" w:rsidP="001B3F9F">
            <w:pPr>
              <w:spacing w:after="0"/>
              <w:jc w:val="center"/>
              <w:rPr>
                <w:rFonts w:cs="Calibri"/>
                <w:color w:val="FFFFFF"/>
              </w:rPr>
            </w:pPr>
            <w:r w:rsidRPr="00E2341A">
              <w:rPr>
                <w:color w:val="FFFFFF"/>
              </w:rPr>
              <w:t>28</w:t>
            </w:r>
          </w:p>
        </w:tc>
        <w:tc>
          <w:tcPr>
            <w:tcW w:w="2133" w:type="dxa"/>
            <w:tcBorders>
              <w:top w:val="single" w:sz="4" w:space="0" w:color="auto"/>
              <w:left w:val="single" w:sz="4" w:space="0" w:color="auto"/>
              <w:bottom w:val="single" w:sz="4" w:space="0" w:color="auto"/>
              <w:right w:val="single" w:sz="4" w:space="0" w:color="auto"/>
            </w:tcBorders>
            <w:shd w:val="clear" w:color="auto" w:fill="1F497D"/>
          </w:tcPr>
          <w:p w14:paraId="6BF4D008" w14:textId="77777777" w:rsidR="00874DDA" w:rsidRPr="00E2341A" w:rsidRDefault="00874DDA" w:rsidP="001B3F9F">
            <w:pPr>
              <w:spacing w:after="0"/>
              <w:jc w:val="center"/>
              <w:rPr>
                <w:color w:val="FFFFFF"/>
              </w:rPr>
            </w:pPr>
            <w:r w:rsidRPr="00E2341A">
              <w:rPr>
                <w:color w:val="FFFFFF"/>
              </w:rPr>
              <w:t>29</w:t>
            </w:r>
          </w:p>
        </w:tc>
      </w:tr>
      <w:tr w:rsidR="00874DDA" w:rsidRPr="00E2341A" w14:paraId="46745DEF" w14:textId="77777777" w:rsidTr="001B3F9F">
        <w:trPr>
          <w:jc w:val="center"/>
        </w:trPr>
        <w:tc>
          <w:tcPr>
            <w:tcW w:w="5820" w:type="dxa"/>
            <w:tcBorders>
              <w:top w:val="single" w:sz="4" w:space="0" w:color="auto"/>
              <w:left w:val="single" w:sz="4" w:space="0" w:color="auto"/>
              <w:bottom w:val="single" w:sz="4" w:space="0" w:color="auto"/>
              <w:right w:val="single" w:sz="4" w:space="0" w:color="auto"/>
            </w:tcBorders>
          </w:tcPr>
          <w:p w14:paraId="39B2D071" w14:textId="5E9D666B" w:rsidR="00874DDA" w:rsidRPr="00E2341A" w:rsidRDefault="00874DDA" w:rsidP="00E125B2">
            <w:pPr>
              <w:spacing w:after="0"/>
            </w:pPr>
            <w:r w:rsidRPr="00E2341A">
              <w:t>S077 Widerruf der Anspruchsbescheinigung – Ehemalige/r Grenzgänger/in –Familienangehörige/r eines ehemaligen Grenzgängers/einer ehemaligen Grenzgängerin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F3561F" w14:textId="77777777" w:rsidR="00874DDA" w:rsidRPr="00E2341A" w:rsidRDefault="00874DDA" w:rsidP="001B3F9F">
            <w:pPr>
              <w:spacing w:after="0"/>
              <w:jc w:val="center"/>
            </w:pPr>
            <w:r w:rsidRPr="00E2341A">
              <w:rPr>
                <w:rFonts w:cs="Calibri"/>
                <w:color w:val="4F6228"/>
              </w:rPr>
              <w:sym w:font="Wingdings" w:char="F0FC"/>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613B9949" w14:textId="77777777" w:rsidR="00874DDA" w:rsidRPr="00E2341A" w:rsidRDefault="00874DDA" w:rsidP="001B3F9F">
            <w:pPr>
              <w:spacing w:after="0"/>
              <w:jc w:val="center"/>
            </w:pPr>
            <w:r w:rsidRPr="00E2341A">
              <w:rPr>
                <w:rFonts w:cs="Calibri"/>
                <w:color w:val="4F6228"/>
              </w:rPr>
              <w:sym w:font="Wingdings" w:char="F0FC"/>
            </w:r>
          </w:p>
        </w:tc>
      </w:tr>
      <w:tr w:rsidR="00874DDA" w:rsidRPr="00E2341A" w14:paraId="334430CC" w14:textId="77777777" w:rsidTr="001B3F9F">
        <w:trPr>
          <w:jc w:val="center"/>
        </w:trPr>
        <w:tc>
          <w:tcPr>
            <w:tcW w:w="5820" w:type="dxa"/>
            <w:tcBorders>
              <w:top w:val="single" w:sz="4" w:space="0" w:color="auto"/>
              <w:left w:val="single" w:sz="4" w:space="0" w:color="auto"/>
              <w:bottom w:val="single" w:sz="4" w:space="0" w:color="auto"/>
              <w:right w:val="single" w:sz="4" w:space="0" w:color="auto"/>
            </w:tcBorders>
          </w:tcPr>
          <w:p w14:paraId="7944808C" w14:textId="6EAE7B52" w:rsidR="00874DDA" w:rsidRPr="00E2341A" w:rsidRDefault="00874DDA" w:rsidP="00E125B2">
            <w:pPr>
              <w:spacing w:after="0"/>
            </w:pPr>
            <w:r w:rsidRPr="00E2341A">
              <w:t>S131 – Bestätigung des Widerrufs der Anspruchsbescheinigung – ehemalige/r Grenzgänger/in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047C2F" w14:textId="77777777" w:rsidR="00874DDA" w:rsidRPr="00E2341A" w:rsidRDefault="00874DDA" w:rsidP="001B3F9F">
            <w:pPr>
              <w:spacing w:after="0"/>
              <w:jc w:val="cente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4B1D048B" w14:textId="77777777" w:rsidR="00874DDA" w:rsidRPr="00E2341A" w:rsidRDefault="00874DDA" w:rsidP="001B3F9F">
            <w:pPr>
              <w:spacing w:after="0"/>
              <w:jc w:val="center"/>
            </w:pPr>
            <w:r w:rsidRPr="00E2341A">
              <w:rPr>
                <w:rFonts w:cs="Calibri"/>
                <w:color w:val="4F6228"/>
              </w:rPr>
              <w:sym w:font="Wingdings" w:char="F0FC"/>
            </w:r>
          </w:p>
        </w:tc>
      </w:tr>
      <w:tr w:rsidR="00874DDA" w:rsidRPr="00E2341A" w14:paraId="69C74F1F" w14:textId="77777777" w:rsidTr="001B3F9F">
        <w:trPr>
          <w:jc w:val="center"/>
        </w:trPr>
        <w:tc>
          <w:tcPr>
            <w:tcW w:w="5820" w:type="dxa"/>
            <w:tcBorders>
              <w:top w:val="single" w:sz="4" w:space="0" w:color="auto"/>
              <w:left w:val="single" w:sz="4" w:space="0" w:color="auto"/>
              <w:bottom w:val="single" w:sz="4" w:space="0" w:color="auto"/>
              <w:right w:val="single" w:sz="4" w:space="0" w:color="auto"/>
            </w:tcBorders>
          </w:tcPr>
          <w:p w14:paraId="5A10D5F4" w14:textId="1C4D99E8" w:rsidR="00874DDA" w:rsidRPr="00E2341A" w:rsidRDefault="00874DDA" w:rsidP="00E125B2">
            <w:pPr>
              <w:spacing w:after="0"/>
            </w:pPr>
            <w:r w:rsidRPr="00E2341A">
              <w:t>S050 Widerspruch gegen Datum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ECD54B" w14:textId="77777777" w:rsidR="00874DDA" w:rsidRPr="00E2341A" w:rsidRDefault="00874DDA" w:rsidP="001B3F9F">
            <w:pPr>
              <w:spacing w:after="0"/>
              <w:jc w:val="center"/>
            </w:pPr>
            <w:r w:rsidRPr="00E2341A">
              <w:rPr>
                <w:rFonts w:cs="Calibri"/>
                <w:color w:val="4F6228"/>
              </w:rPr>
              <w:sym w:font="Wingdings" w:char="F0FC"/>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62BF8E69" w14:textId="77777777" w:rsidR="00874DDA" w:rsidRPr="00E2341A" w:rsidRDefault="00874DDA" w:rsidP="001B3F9F">
            <w:pPr>
              <w:spacing w:after="0"/>
              <w:jc w:val="center"/>
            </w:pPr>
            <w:r w:rsidRPr="00E2341A">
              <w:rPr>
                <w:rFonts w:cs="Calibri"/>
                <w:color w:val="4F6228"/>
              </w:rPr>
              <w:sym w:font="Wingdings" w:char="F0FC"/>
            </w:r>
          </w:p>
        </w:tc>
      </w:tr>
    </w:tbl>
    <w:p w14:paraId="5B387B0A" w14:textId="77777777" w:rsidR="0006782B" w:rsidRPr="00E2341A" w:rsidRDefault="0006782B" w:rsidP="004F6B06">
      <w:pPr>
        <w:spacing w:after="0"/>
        <w:rPr>
          <w:rStyle w:val="Hyperlink"/>
          <w:color w:val="auto"/>
          <w:u w:val="none"/>
        </w:rPr>
      </w:pPr>
      <w:bookmarkStart w:id="10" w:name="Start_BUC"/>
      <w:bookmarkEnd w:id="7"/>
      <w:bookmarkEnd w:id="8"/>
      <w:bookmarkEnd w:id="9"/>
    </w:p>
    <w:p w14:paraId="6139D262" w14:textId="4137ACC6" w:rsidR="001D4658" w:rsidRPr="00E2341A" w:rsidRDefault="001D4658" w:rsidP="001B3F9F">
      <w:pPr>
        <w:spacing w:after="0"/>
        <w:rPr>
          <w:b/>
          <w:u w:val="single"/>
        </w:rPr>
      </w:pPr>
      <w:r w:rsidRPr="00E2341A">
        <w:rPr>
          <w:b/>
          <w:u w:val="single"/>
        </w:rPr>
        <w:t>Glossar der relevanten Begriffe im S_BUC_18a:</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4"/>
        <w:gridCol w:w="8221"/>
      </w:tblGrid>
      <w:tr w:rsidR="001D4658" w:rsidRPr="00E2341A" w14:paraId="18D2C868" w14:textId="77777777" w:rsidTr="00CB64ED">
        <w:tc>
          <w:tcPr>
            <w:tcW w:w="184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E2341A" w:rsidRDefault="00993258" w:rsidP="001B3F9F">
            <w:pPr>
              <w:spacing w:after="120"/>
              <w:rPr>
                <w:rFonts w:cs="Calibri"/>
                <w:b/>
                <w:bCs/>
              </w:rPr>
            </w:pPr>
            <w:r w:rsidRPr="00E2341A">
              <w:rPr>
                <w:b/>
              </w:rPr>
              <w:t>Verwendeter Begriff</w:t>
            </w:r>
          </w:p>
        </w:tc>
        <w:tc>
          <w:tcPr>
            <w:tcW w:w="822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E2341A" w:rsidRDefault="001D4658" w:rsidP="001B3F9F">
            <w:pPr>
              <w:spacing w:after="120"/>
              <w:rPr>
                <w:rFonts w:cs="Calibri"/>
                <w:b/>
                <w:bCs/>
              </w:rPr>
            </w:pPr>
            <w:r w:rsidRPr="00E2341A">
              <w:rPr>
                <w:b/>
              </w:rPr>
              <w:t>Beschreibung</w:t>
            </w:r>
          </w:p>
        </w:tc>
      </w:tr>
      <w:tr w:rsidR="006974EB" w:rsidRPr="00E2341A" w14:paraId="45935AA1" w14:textId="77777777" w:rsidTr="00CB64ED">
        <w:tc>
          <w:tcPr>
            <w:tcW w:w="1844" w:type="dxa"/>
            <w:tcBorders>
              <w:top w:val="single" w:sz="4" w:space="0" w:color="auto"/>
              <w:left w:val="single" w:sz="4" w:space="0" w:color="auto"/>
              <w:bottom w:val="single" w:sz="4" w:space="0" w:color="auto"/>
              <w:right w:val="single" w:sz="4" w:space="0" w:color="auto"/>
            </w:tcBorders>
          </w:tcPr>
          <w:p w14:paraId="4293612C" w14:textId="77777777" w:rsidR="006974EB" w:rsidRPr="00E2341A" w:rsidRDefault="006974EB" w:rsidP="001B3F9F">
            <w:pPr>
              <w:spacing w:line="240" w:lineRule="auto"/>
              <w:rPr>
                <w:rFonts w:cs="Calibri"/>
                <w:b/>
                <w:bCs/>
                <w:i/>
                <w:iCs/>
              </w:rPr>
            </w:pPr>
            <w:bookmarkStart w:id="11" w:name="_Toc478572128"/>
            <w:r w:rsidRPr="00E2341A">
              <w:rPr>
                <w:b/>
                <w:i/>
              </w:rPr>
              <w:t>Fallinhaber</w:t>
            </w:r>
          </w:p>
        </w:tc>
        <w:tc>
          <w:tcPr>
            <w:tcW w:w="8221" w:type="dxa"/>
            <w:tcBorders>
              <w:top w:val="single" w:sz="4" w:space="0" w:color="auto"/>
              <w:left w:val="single" w:sz="4" w:space="0" w:color="auto"/>
              <w:bottom w:val="single" w:sz="4" w:space="0" w:color="auto"/>
              <w:right w:val="single" w:sz="4" w:space="0" w:color="auto"/>
            </w:tcBorders>
          </w:tcPr>
          <w:p w14:paraId="2B03A310" w14:textId="1E8494F7" w:rsidR="00D173D5" w:rsidRPr="00E2341A" w:rsidRDefault="00581DA3" w:rsidP="001B3F9F">
            <w:pPr>
              <w:spacing w:line="240" w:lineRule="auto"/>
              <w:rPr>
                <w:rFonts w:cs="Calibri"/>
              </w:rPr>
            </w:pPr>
            <w:r w:rsidRPr="00E2341A">
              <w:t>In diesem Geschäftsvorgang (GVG) ist der Fallinhaber der zuständige Träger, der allen Mitgliedstaaten der vormaligen Erwerbstätigkeit mitteilt, dass der ehemalige Grenzgänger oder die ehemalige Grenzgängerin oder seine/ihre Familienangehörigen oder Hinterbliebenen in dem oder den Mitgliedstaaten der vormaligen Erwerbstätigkeit keinen Anspruch auf Sachleistungen mehr haben.</w:t>
            </w:r>
          </w:p>
        </w:tc>
      </w:tr>
      <w:tr w:rsidR="006974EB" w:rsidRPr="00E2341A" w14:paraId="34E8D907" w14:textId="77777777" w:rsidTr="00CB64ED">
        <w:tc>
          <w:tcPr>
            <w:tcW w:w="1844" w:type="dxa"/>
            <w:tcBorders>
              <w:top w:val="single" w:sz="4" w:space="0" w:color="auto"/>
              <w:left w:val="single" w:sz="4" w:space="0" w:color="auto"/>
              <w:bottom w:val="single" w:sz="4" w:space="0" w:color="auto"/>
              <w:right w:val="single" w:sz="4" w:space="0" w:color="auto"/>
            </w:tcBorders>
          </w:tcPr>
          <w:p w14:paraId="4108A6B5" w14:textId="77777777" w:rsidR="006974EB" w:rsidRPr="00E2341A" w:rsidRDefault="006974EB" w:rsidP="001B3F9F">
            <w:pPr>
              <w:spacing w:line="240" w:lineRule="auto"/>
              <w:rPr>
                <w:rFonts w:cs="Calibri"/>
                <w:b/>
                <w:bCs/>
                <w:i/>
                <w:iCs/>
              </w:rPr>
            </w:pPr>
            <w:r w:rsidRPr="00E2341A">
              <w:rPr>
                <w:b/>
                <w:i/>
              </w:rPr>
              <w:lastRenderedPageBreak/>
              <w:t>Gegenpartei</w:t>
            </w:r>
          </w:p>
        </w:tc>
        <w:tc>
          <w:tcPr>
            <w:tcW w:w="8221" w:type="dxa"/>
            <w:tcBorders>
              <w:top w:val="single" w:sz="4" w:space="0" w:color="auto"/>
              <w:left w:val="single" w:sz="4" w:space="0" w:color="auto"/>
              <w:bottom w:val="single" w:sz="4" w:space="0" w:color="auto"/>
              <w:right w:val="single" w:sz="4" w:space="0" w:color="auto"/>
            </w:tcBorders>
          </w:tcPr>
          <w:p w14:paraId="03F04DE4" w14:textId="6B331EDE" w:rsidR="006974EB" w:rsidRPr="00E2341A" w:rsidRDefault="00255E70" w:rsidP="001B3F9F">
            <w:pPr>
              <w:spacing w:line="240" w:lineRule="auto"/>
            </w:pPr>
            <w:r w:rsidRPr="00E2341A">
              <w:t>In diesem Geschäftsvorgang (GVG) ist die Gegenpartei der Träger des oder der Mitgliedstaaten der vormaligen Erwerbstätigkeit, dem der zuständige Träger mitteilt, dass der ehemalige Grenzgänger oder die ehemalige Grenzgängerin oder seine/ihre Familienangehörigen oder Hinterbliebenen im jeweiligen Mitgliedstaat der vormaligen Erwerbstätigkeit keinen Anspruch auf Sachleistungen mehr haben.</w:t>
            </w:r>
          </w:p>
        </w:tc>
      </w:tr>
    </w:tbl>
    <w:p w14:paraId="126C14B0" w14:textId="77777777" w:rsidR="009C7E22" w:rsidRPr="00E2341A" w:rsidRDefault="009C7E22">
      <w:pPr>
        <w:rPr>
          <w:rStyle w:val="Hyperlink"/>
          <w:b/>
          <w:color w:val="auto"/>
          <w:u w:val="none"/>
        </w:rPr>
      </w:pPr>
    </w:p>
    <w:p w14:paraId="021A84EC" w14:textId="77777777" w:rsidR="001B3F9F" w:rsidRPr="00E2341A" w:rsidRDefault="001B3F9F">
      <w:pPr>
        <w:rPr>
          <w:rStyle w:val="Hyperlink"/>
          <w:b/>
          <w:color w:val="auto"/>
          <w:u w:val="none"/>
        </w:rPr>
      </w:pPr>
    </w:p>
    <w:p w14:paraId="5C971714" w14:textId="77777777" w:rsidR="007A00D9" w:rsidRPr="00E2341A" w:rsidRDefault="007A00D9">
      <w:pPr>
        <w:rPr>
          <w:rStyle w:val="Hyperlink"/>
          <w:b/>
          <w:color w:val="auto"/>
          <w:u w:val="none"/>
        </w:rPr>
      </w:pPr>
    </w:p>
    <w:p w14:paraId="32645A87" w14:textId="0F8FA78A" w:rsidR="00A65B47" w:rsidRPr="00E2341A" w:rsidRDefault="009C297A" w:rsidP="00CC0021">
      <w:pPr>
        <w:pStyle w:val="berschrift2"/>
        <w:jc w:val="center"/>
        <w:rPr>
          <w:rStyle w:val="Hyperlink"/>
          <w:color w:val="auto"/>
          <w:u w:val="none"/>
        </w:rPr>
      </w:pPr>
      <w:bookmarkStart w:id="12" w:name="_Toc501552340"/>
      <w:bookmarkStart w:id="13" w:name="_Toc1117873"/>
      <w:r w:rsidRPr="00E2341A">
        <w:rPr>
          <w:rStyle w:val="Hyperlink"/>
          <w:color w:val="auto"/>
          <w:u w:val="none"/>
        </w:rPr>
        <w:t>Wie wird dieser GVG eingeleitet?</w:t>
      </w:r>
      <w:bookmarkEnd w:id="11"/>
      <w:bookmarkEnd w:id="12"/>
      <w:bookmarkEnd w:id="13"/>
    </w:p>
    <w:bookmarkEnd w:id="10"/>
    <w:p w14:paraId="32645A89" w14:textId="6DBF6AB8" w:rsidR="00D8481F" w:rsidRPr="00E2341A" w:rsidRDefault="00CC5DF5" w:rsidP="007D0EC5">
      <w:pPr>
        <w:spacing w:before="240" w:after="0" w:line="240" w:lineRule="auto"/>
        <w:jc w:val="both"/>
      </w:pPr>
      <w:r w:rsidRPr="00E2341A">
        <w:t>Um Ihnen das Verständnis des S_BUC_18a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rsidRPr="00E2341A" w14:paraId="32645A8B" w14:textId="77777777" w:rsidTr="00435D07">
        <w:tc>
          <w:tcPr>
            <w:tcW w:w="10065" w:type="dxa"/>
            <w:shd w:val="clear" w:color="auto" w:fill="BFBFBF" w:themeFill="background1" w:themeFillShade="BF"/>
          </w:tcPr>
          <w:p w14:paraId="32645A8A" w14:textId="15C5B54A" w:rsidR="00CC5DF5" w:rsidRPr="00E2341A" w:rsidRDefault="00CC5DF5" w:rsidP="007D0EC5">
            <w:pPr>
              <w:pStyle w:val="berschrift2"/>
              <w:outlineLvl w:val="1"/>
            </w:pPr>
            <w:bookmarkStart w:id="14" w:name="_Toc478572129"/>
            <w:bookmarkStart w:id="15" w:name="_Toc501552341"/>
            <w:bookmarkStart w:id="16" w:name="_Toc1117874"/>
            <w:bookmarkStart w:id="17" w:name="choose_role"/>
            <w:r w:rsidRPr="00E2341A">
              <w:t>Was ist meine Rolle beim Austausch der zu vervollständigenden Sozialversicherungsinformationen?</w:t>
            </w:r>
            <w:bookmarkEnd w:id="14"/>
            <w:bookmarkEnd w:id="15"/>
            <w:bookmarkEnd w:id="16"/>
            <w:r w:rsidRPr="00E2341A">
              <w:t xml:space="preserve"> </w:t>
            </w:r>
            <w:bookmarkEnd w:id="17"/>
          </w:p>
        </w:tc>
      </w:tr>
      <w:tr w:rsidR="00CC5DF5" w:rsidRPr="00E2341A" w14:paraId="32645A91" w14:textId="77777777" w:rsidTr="00435D07">
        <w:tc>
          <w:tcPr>
            <w:tcW w:w="10065" w:type="dxa"/>
          </w:tcPr>
          <w:p w14:paraId="551A76D2" w14:textId="0263C35E" w:rsidR="00BA5ECC" w:rsidRPr="00E2341A" w:rsidRDefault="00E329FD" w:rsidP="007D0EC5">
            <w:pPr>
              <w:spacing w:after="120"/>
              <w:jc w:val="both"/>
              <w:rPr>
                <w:rFonts w:cstheme="minorHAnsi"/>
              </w:rPr>
            </w:pPr>
            <w:r w:rsidRPr="00E2341A">
              <w:t xml:space="preserve">Wenn Sie der zuständige Träger sind, der allen Mitgliedstaaten der vormaligen Erwerbstätigkeit mitteilt, dass der ehemalige Grenzgänger oder die ehemalige Grenzgängerin oder seine/ihre Familienangehörigen oder Hinterbliebenen in dem oder den Mitgliedstaaten der vormaligen Erwerbstätigkeit keinen Anspruch auf Sachleistungen mehr haben, dann ist Ihre Rolle jene des </w:t>
            </w:r>
            <w:r w:rsidRPr="00E2341A">
              <w:rPr>
                <w:rFonts w:cstheme="minorHAnsi"/>
                <w:b/>
              </w:rPr>
              <w:t>Fallinhabers</w:t>
            </w:r>
            <w:r w:rsidRPr="00E2341A">
              <w:t>.</w:t>
            </w:r>
          </w:p>
          <w:p w14:paraId="32645A90" w14:textId="3FDC5CCB" w:rsidR="001A4598" w:rsidRPr="00E2341A" w:rsidRDefault="00B12326" w:rsidP="002A4A7E">
            <w:pPr>
              <w:spacing w:after="120"/>
              <w:rPr>
                <w:rFonts w:cstheme="minorHAnsi"/>
                <w:color w:val="0000FF" w:themeColor="hyperlink"/>
                <w:u w:val="single"/>
              </w:rPr>
            </w:pPr>
            <w:hyperlink w:anchor="_CO.1_Who_do" w:history="1">
              <w:r w:rsidR="007E6C93" w:rsidRPr="00E2341A">
                <w:rPr>
                  <w:rStyle w:val="Hyperlink"/>
                  <w:rFonts w:cstheme="minorHAnsi"/>
                </w:rPr>
                <w:t>Ich bin der Fallinhaber.</w:t>
              </w:r>
            </w:hyperlink>
            <w:r w:rsidR="007E6C93" w:rsidRPr="00E2341A">
              <w:t xml:space="preserve"> (Schritt FI.1)</w:t>
            </w:r>
          </w:p>
        </w:tc>
      </w:tr>
      <w:tr w:rsidR="006D081C" w:rsidRPr="00E2341A" w14:paraId="32645A97" w14:textId="77777777" w:rsidTr="00435D07">
        <w:tc>
          <w:tcPr>
            <w:tcW w:w="10065" w:type="dxa"/>
          </w:tcPr>
          <w:p w14:paraId="6903FA26" w14:textId="36EA051E" w:rsidR="00BA5ECC" w:rsidRPr="00E2341A" w:rsidRDefault="004A7CE5" w:rsidP="007D0EC5">
            <w:pPr>
              <w:spacing w:after="120"/>
              <w:jc w:val="both"/>
              <w:rPr>
                <w:rFonts w:cstheme="minorHAnsi"/>
              </w:rPr>
            </w:pPr>
            <w:r w:rsidRPr="00E2341A">
              <w:t xml:space="preserve">Wenn Sie der Träger eines oder mehrerer Mitgliedstaaten der vormaligen Erwerbstätigkeit sind, </w:t>
            </w:r>
            <w:r w:rsidR="00B12326" w:rsidRPr="00250D4E">
              <w:t xml:space="preserve">dem der zuständige Träger mitteilt, dass der ehemalige Grenzgänger oder die ehemalige Grenzgängerin oder seine/ihre Familienangehörigen oder Hinterbliebenen im </w:t>
            </w:r>
            <w:r w:rsidR="00B12326">
              <w:t>jeweiligen</w:t>
            </w:r>
            <w:r w:rsidR="00B12326" w:rsidRPr="00250D4E">
              <w:t xml:space="preserve"> Mitgliedstaat der vormaligen Erwerbstätigkeit keinen Anspruch auf Sachleistungen mehr haben</w:t>
            </w:r>
            <w:r w:rsidR="00B12326">
              <w:t>,</w:t>
            </w:r>
            <w:bookmarkStart w:id="18" w:name="_GoBack"/>
            <w:bookmarkEnd w:id="18"/>
            <w:r w:rsidRPr="00E2341A">
              <w:t xml:space="preserve"> dann ist Ihre Rolle jene der </w:t>
            </w:r>
            <w:r w:rsidRPr="00E2341A">
              <w:rPr>
                <w:rFonts w:cstheme="minorHAnsi"/>
                <w:b/>
              </w:rPr>
              <w:t>Gegenpartei</w:t>
            </w:r>
            <w:r w:rsidRPr="00E2341A">
              <w:t xml:space="preserve">. </w:t>
            </w:r>
          </w:p>
          <w:p w14:paraId="32645A96" w14:textId="613E4ED9" w:rsidR="00A272B9" w:rsidRPr="00E2341A" w:rsidRDefault="00B12326" w:rsidP="007D0EC5">
            <w:pPr>
              <w:spacing w:after="120"/>
              <w:rPr>
                <w:rFonts w:cstheme="minorHAnsi"/>
                <w:color w:val="0000FF" w:themeColor="hyperlink"/>
                <w:u w:val="single"/>
              </w:rPr>
            </w:pPr>
            <w:hyperlink w:anchor="_CO.4_How_do" w:history="1">
              <w:r w:rsidR="007E6C93" w:rsidRPr="00E2341A">
                <w:rPr>
                  <w:rStyle w:val="Hyperlink"/>
                  <w:rFonts w:cstheme="minorHAnsi"/>
                </w:rPr>
                <w:t>Ich bin die Gegenpartei.</w:t>
              </w:r>
            </w:hyperlink>
            <w:r w:rsidR="007E6C93" w:rsidRPr="00E2341A">
              <w:t xml:space="preserve"> (Schritt GP.1)</w:t>
            </w:r>
          </w:p>
        </w:tc>
      </w:tr>
    </w:tbl>
    <w:p w14:paraId="32645A98" w14:textId="77777777" w:rsidR="00CC5DF5" w:rsidRPr="00E2341A" w:rsidRDefault="00CC5DF5" w:rsidP="007D0EC5">
      <w:pPr>
        <w:spacing w:after="0" w:line="240" w:lineRule="auto"/>
        <w:jc w:val="both"/>
        <w:rPr>
          <w:rFonts w:cstheme="minorHAnsi"/>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E2341A" w14:paraId="32645A9A" w14:textId="77777777" w:rsidTr="00282A25">
        <w:tc>
          <w:tcPr>
            <w:tcW w:w="10065" w:type="dxa"/>
            <w:shd w:val="clear" w:color="auto" w:fill="BFBFBF" w:themeFill="background1" w:themeFillShade="BF"/>
          </w:tcPr>
          <w:p w14:paraId="32645A99" w14:textId="0310DFB7" w:rsidR="002B0CF4" w:rsidRPr="00E2341A" w:rsidRDefault="00794540" w:rsidP="002A4A7E">
            <w:pPr>
              <w:pStyle w:val="berschrift2"/>
              <w:outlineLvl w:val="1"/>
              <w:rPr>
                <w:rFonts w:cstheme="minorHAnsi"/>
                <w:highlight w:val="yellow"/>
              </w:rPr>
            </w:pPr>
            <w:bookmarkStart w:id="19" w:name="_CO.1_Who_do"/>
            <w:bookmarkStart w:id="20" w:name="_Toc478572130"/>
            <w:bookmarkStart w:id="21" w:name="_Toc501552342"/>
            <w:bookmarkStart w:id="22" w:name="choose_CP"/>
            <w:bookmarkStart w:id="23" w:name="CO_identity_institution"/>
            <w:bookmarkStart w:id="24" w:name="_Toc1117875"/>
            <w:bookmarkEnd w:id="19"/>
            <w:r w:rsidRPr="00E2341A">
              <w:t xml:space="preserve">FI.1 </w:t>
            </w:r>
            <w:r w:rsidRPr="00E2341A">
              <w:rPr>
                <w:rStyle w:val="berschrift2Zchn"/>
                <w:rFonts w:cstheme="minorHAnsi"/>
                <w:b/>
              </w:rPr>
              <w:t>Wem muss ich Informationen übermitteln?</w:t>
            </w:r>
            <w:bookmarkEnd w:id="20"/>
            <w:bookmarkEnd w:id="21"/>
            <w:bookmarkEnd w:id="22"/>
            <w:bookmarkEnd w:id="23"/>
            <w:bookmarkEnd w:id="24"/>
          </w:p>
        </w:tc>
      </w:tr>
      <w:tr w:rsidR="002B0CF4" w:rsidRPr="00E2341A" w14:paraId="32645AA2" w14:textId="77777777" w:rsidTr="00EF4243">
        <w:tc>
          <w:tcPr>
            <w:tcW w:w="10065" w:type="dxa"/>
          </w:tcPr>
          <w:p w14:paraId="32645A9D" w14:textId="2E63D232" w:rsidR="002B0CF4" w:rsidRPr="00E2341A" w:rsidRDefault="00863D88" w:rsidP="007D0EC5">
            <w:pPr>
              <w:spacing w:after="120"/>
              <w:jc w:val="both"/>
              <w:rPr>
                <w:rFonts w:cstheme="minorHAnsi"/>
              </w:rPr>
            </w:pPr>
            <w:r w:rsidRPr="00E2341A">
              <w:t>Als Fallinhaber besteht Ihr erster Schritt bei jedem neuen Informationsaustausch darin, den zuständigen Mitgliedstaat zu ermitteln, in dem die Person versichert ist. In einem zweiten Schritt ermitteln Sie den Träger in diesem Mitgliedstaat, mit dem Sie Informationen austauschen müssen. Mit diesem Schritt wird die Gegenpartei festgelegt, mit der Sie zusammenarbeiten werden. Es kann nur eine Gegenpartei geben.</w:t>
            </w:r>
          </w:p>
          <w:p w14:paraId="32645A9E" w14:textId="4563EE4C" w:rsidR="002B0CF4" w:rsidRPr="00E2341A" w:rsidRDefault="00B12326" w:rsidP="007D0EC5">
            <w:pPr>
              <w:rPr>
                <w:rFonts w:cstheme="minorHAnsi"/>
                <w:color w:val="0000FF" w:themeColor="hyperlink"/>
                <w:u w:val="single"/>
              </w:rPr>
            </w:pPr>
            <w:hyperlink w:anchor="_CO.2_How_do" w:history="1">
              <w:r w:rsidR="007E6C93" w:rsidRPr="00E2341A">
                <w:rPr>
                  <w:rStyle w:val="Hyperlink"/>
                  <w:rFonts w:cstheme="minorHAnsi"/>
                </w:rPr>
                <w:t>Ich muss die Gegenpartei ermitteln</w:t>
              </w:r>
            </w:hyperlink>
            <w:r w:rsidR="007E6C93" w:rsidRPr="00E2341A">
              <w:t>. (Schritt FI.2)</w:t>
            </w:r>
          </w:p>
          <w:p w14:paraId="32645AA1" w14:textId="0FE01F71" w:rsidR="002B0CF4" w:rsidRPr="00E2341A" w:rsidRDefault="00B12326" w:rsidP="002A4A7E">
            <w:pPr>
              <w:spacing w:after="120"/>
              <w:rPr>
                <w:rFonts w:cstheme="minorHAnsi"/>
                <w:color w:val="0000FF" w:themeColor="hyperlink"/>
                <w:u w:val="single"/>
              </w:rPr>
            </w:pPr>
            <w:hyperlink w:anchor="_CO.3_How_do" w:history="1">
              <w:r w:rsidR="007E6C93" w:rsidRPr="00E2341A">
                <w:rPr>
                  <w:rStyle w:val="Hyperlink"/>
                  <w:rFonts w:cstheme="minorHAnsi"/>
                </w:rPr>
                <w:t>Ich habe die Gegenpartei ermittelt, die ich kontaktieren muss.</w:t>
              </w:r>
            </w:hyperlink>
            <w:r w:rsidR="007E6C93" w:rsidRPr="00E2341A">
              <w:t xml:space="preserve"> (Schritt FI.3)</w:t>
            </w:r>
          </w:p>
        </w:tc>
      </w:tr>
    </w:tbl>
    <w:p w14:paraId="0C542CCB" w14:textId="77777777" w:rsidR="00DB207C" w:rsidRPr="00E2341A" w:rsidRDefault="00DB207C" w:rsidP="007D0EC5">
      <w:pPr>
        <w:spacing w:after="0" w:line="240" w:lineRule="auto"/>
        <w:jc w:val="both"/>
        <w:rPr>
          <w:rFonts w:cstheme="minorHAnsi"/>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E2341A" w14:paraId="32645AA5" w14:textId="77777777" w:rsidTr="005F6686">
        <w:tc>
          <w:tcPr>
            <w:tcW w:w="10065" w:type="dxa"/>
            <w:shd w:val="clear" w:color="auto" w:fill="BFBFBF" w:themeFill="background1" w:themeFillShade="BF"/>
          </w:tcPr>
          <w:p w14:paraId="32645AA4" w14:textId="6ABF3BBF" w:rsidR="003A1C02" w:rsidRPr="00E2341A" w:rsidRDefault="00880A7C" w:rsidP="002A4A7E">
            <w:pPr>
              <w:pStyle w:val="berschrift2"/>
              <w:outlineLvl w:val="1"/>
              <w:rPr>
                <w:rFonts w:cstheme="minorHAnsi"/>
              </w:rPr>
            </w:pPr>
            <w:bookmarkStart w:id="25" w:name="_CO.2_How_do"/>
            <w:bookmarkStart w:id="26" w:name="identify_institution"/>
            <w:bookmarkStart w:id="27" w:name="_Toc478572131"/>
            <w:bookmarkStart w:id="28" w:name="_Toc501552343"/>
            <w:bookmarkStart w:id="29" w:name="_Toc1117876"/>
            <w:bookmarkEnd w:id="25"/>
            <w:r w:rsidRPr="00E2341A">
              <w:t xml:space="preserve">FI.2 </w:t>
            </w:r>
            <w:bookmarkEnd w:id="26"/>
            <w:r w:rsidRPr="00E2341A">
              <w:t>Wie ermittle ich den richtigen Träger für den Informationsaustausch?</w:t>
            </w:r>
            <w:bookmarkEnd w:id="27"/>
            <w:bookmarkEnd w:id="28"/>
            <w:bookmarkEnd w:id="29"/>
          </w:p>
        </w:tc>
      </w:tr>
      <w:tr w:rsidR="00636AFF" w:rsidRPr="00E2341A" w14:paraId="32645AAD" w14:textId="77777777" w:rsidTr="00972633">
        <w:tc>
          <w:tcPr>
            <w:tcW w:w="10065" w:type="dxa"/>
            <w:shd w:val="clear" w:color="auto" w:fill="auto"/>
          </w:tcPr>
          <w:p w14:paraId="5BBA04B8" w14:textId="5D46358E" w:rsidR="00950945" w:rsidRPr="00E2341A" w:rsidRDefault="00950945" w:rsidP="007D0EC5">
            <w:pPr>
              <w:spacing w:after="120"/>
              <w:jc w:val="both"/>
              <w:rPr>
                <w:rFonts w:cstheme="minorHAnsi"/>
              </w:rPr>
            </w:pPr>
            <w:r w:rsidRPr="00E2341A">
              <w:t>Um den zuständigen Träger eines oder mehrerer Mitgliedstaaten der vormaligen Erwerbstätigkeit zu bestimmen, müssen Sie überprüfen, welcher Träger den Anspruch der betreffenden Person mittels SED S007 bestätigt hat.</w:t>
            </w:r>
          </w:p>
          <w:p w14:paraId="6A385BC8" w14:textId="78E4E9D7" w:rsidR="002F5A3A" w:rsidRPr="00E2341A" w:rsidRDefault="00950945" w:rsidP="007D0EC5">
            <w:pPr>
              <w:spacing w:after="120"/>
              <w:jc w:val="both"/>
              <w:rPr>
                <w:rFonts w:cstheme="minorHAnsi"/>
              </w:rPr>
            </w:pPr>
            <w:r w:rsidRPr="00E2341A">
              <w:t>Um die Kontaktangaben zu aktualisieren, müssen Sie möglicherweise das Trägerverzeichnis konsultieren. Dabei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4CABEE96" w14:textId="00EBD765" w:rsidR="00FE6362" w:rsidRPr="00E2341A" w:rsidRDefault="002F5A3A" w:rsidP="007D0EC5">
            <w:pPr>
              <w:spacing w:after="120"/>
              <w:jc w:val="both"/>
              <w:rPr>
                <w:rFonts w:cstheme="minorHAnsi"/>
              </w:rPr>
            </w:pPr>
            <w:r w:rsidRPr="00E2341A">
              <w:lastRenderedPageBreak/>
              <w:t>Bitte beachten Sie, dass die Verbindungsstelle nur ausgewählt werden sollte, wenn der richtige zuständige Träger im betreffenden Mitgliedstaat nicht ermittelt werden kann oder wenn die Verbindungsstelle den Fall bearbeitet.</w:t>
            </w:r>
          </w:p>
          <w:p w14:paraId="32645AAA" w14:textId="72B2DB96" w:rsidR="00155225" w:rsidRPr="00E2341A" w:rsidRDefault="003A1C02" w:rsidP="007D0EC5">
            <w:pPr>
              <w:spacing w:after="120"/>
              <w:jc w:val="both"/>
              <w:rPr>
                <w:rFonts w:cstheme="minorHAnsi"/>
              </w:rPr>
            </w:pPr>
            <w:r w:rsidRPr="00E2341A">
              <w:t xml:space="preserve">Um zum Trägerverzeichnis zu gelangen, verwenden Sie bitte folgenden </w:t>
            </w:r>
            <w:r w:rsidRPr="00E2341A">
              <w:rPr>
                <w:rStyle w:val="Hyperlink"/>
                <w:rFonts w:cstheme="minorHAnsi"/>
                <w:color w:val="FF0000"/>
              </w:rPr>
              <w:t>Link</w:t>
            </w:r>
            <w:r w:rsidRPr="00E2341A">
              <w:t>.</w:t>
            </w:r>
          </w:p>
          <w:p w14:paraId="32645AAC" w14:textId="69817528" w:rsidR="003A1C02" w:rsidRPr="00E2341A" w:rsidRDefault="00B12326" w:rsidP="002A4A7E">
            <w:pPr>
              <w:spacing w:after="120"/>
              <w:rPr>
                <w:rFonts w:cstheme="minorHAnsi"/>
                <w:color w:val="0000FF" w:themeColor="hyperlink"/>
                <w:u w:val="single"/>
              </w:rPr>
            </w:pPr>
            <w:hyperlink w:anchor="CO3" w:history="1">
              <w:r w:rsidR="007E6C93" w:rsidRPr="00E2341A">
                <w:rPr>
                  <w:rStyle w:val="Hyperlink"/>
                  <w:rFonts w:cstheme="minorHAnsi"/>
                </w:rPr>
                <w:t>Ich habe nun den zuständigen Träger des Mitgliedstaats ermittelt, den ich kontaktieren muss.</w:t>
              </w:r>
            </w:hyperlink>
            <w:r w:rsidR="007E6C93" w:rsidRPr="00E2341A">
              <w:t xml:space="preserve"> (Schritt FI.3)</w:t>
            </w:r>
          </w:p>
        </w:tc>
      </w:tr>
    </w:tbl>
    <w:p w14:paraId="74A106C9" w14:textId="77777777" w:rsidR="001B3F9F" w:rsidRPr="00E2341A" w:rsidRDefault="001B3F9F" w:rsidP="007D0EC5">
      <w:pPr>
        <w:spacing w:after="0" w:line="240" w:lineRule="auto"/>
        <w:jc w:val="both"/>
        <w:rPr>
          <w:rFonts w:cstheme="minorHAnsi"/>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E2341A" w14:paraId="32645AB0" w14:textId="77777777" w:rsidTr="0046782A">
        <w:tc>
          <w:tcPr>
            <w:tcW w:w="10065" w:type="dxa"/>
            <w:shd w:val="clear" w:color="auto" w:fill="BFBFBF" w:themeFill="background1" w:themeFillShade="BF"/>
          </w:tcPr>
          <w:p w14:paraId="32645AAF" w14:textId="1F4A503D" w:rsidR="001042D0" w:rsidRPr="00E2341A" w:rsidRDefault="00880A7C" w:rsidP="007D0EC5">
            <w:pPr>
              <w:pStyle w:val="berschrift2"/>
              <w:outlineLvl w:val="1"/>
              <w:rPr>
                <w:rFonts w:cstheme="minorHAnsi"/>
                <w:highlight w:val="yellow"/>
              </w:rPr>
            </w:pPr>
            <w:bookmarkStart w:id="30" w:name="CO3"/>
            <w:bookmarkStart w:id="31" w:name="_CO.3_How_do"/>
            <w:bookmarkStart w:id="32" w:name="_Toc478572132"/>
            <w:bookmarkStart w:id="33" w:name="_Toc501552344"/>
            <w:bookmarkStart w:id="34" w:name="_Toc1117877"/>
            <w:bookmarkEnd w:id="30"/>
            <w:bookmarkEnd w:id="31"/>
            <w:r w:rsidRPr="00E2341A">
              <w:t>FI.3 Wie gehe ich vor, nachdem ich die Gegenpartei ermittelt habe?</w:t>
            </w:r>
            <w:bookmarkEnd w:id="32"/>
            <w:bookmarkEnd w:id="33"/>
            <w:bookmarkEnd w:id="34"/>
          </w:p>
        </w:tc>
      </w:tr>
      <w:tr w:rsidR="00636AFF" w:rsidRPr="00E2341A" w14:paraId="32645ABB" w14:textId="77777777" w:rsidTr="0046782A">
        <w:tc>
          <w:tcPr>
            <w:tcW w:w="10065" w:type="dxa"/>
          </w:tcPr>
          <w:p w14:paraId="108D0CA2" w14:textId="1BBB5AA7" w:rsidR="00660364" w:rsidRPr="00E2341A" w:rsidRDefault="00660364" w:rsidP="007D0EC5">
            <w:pPr>
              <w:spacing w:after="120"/>
              <w:jc w:val="both"/>
              <w:rPr>
                <w:rFonts w:cstheme="minorHAnsi"/>
              </w:rPr>
            </w:pPr>
            <w:r w:rsidRPr="00E2341A">
              <w:t xml:space="preserve">Füllen Sie das </w:t>
            </w:r>
            <w:hyperlink r:id="rId16">
              <w:r w:rsidRPr="00E2341A">
                <w:rPr>
                  <w:rStyle w:val="Hyperlink"/>
                  <w:rFonts w:cstheme="minorHAnsi"/>
                </w:rPr>
                <w:t>SED S077 «Widerruf der Anspruchsbescheinigung – Ehemalige/r Gren</w:t>
              </w:r>
              <w:r w:rsidR="00F37A85" w:rsidRPr="00E2341A">
                <w:rPr>
                  <w:rStyle w:val="Hyperlink"/>
                  <w:rFonts w:cstheme="minorHAnsi"/>
                </w:rPr>
                <w:t>z</w:t>
              </w:r>
              <w:r w:rsidRPr="00E2341A">
                <w:rPr>
                  <w:rStyle w:val="Hyperlink"/>
                  <w:rFonts w:cstheme="minorHAnsi"/>
                </w:rPr>
                <w:t>gänger/in – Familienangehörige/r eines ehemaligen Grenzgängers/einer ehemaligen Grenzgängerin»</w:t>
              </w:r>
            </w:hyperlink>
            <w:r w:rsidRPr="00E2341A">
              <w:t xml:space="preserve"> aus: Geben Sie das ursprüngliche Datum des Anspruchs, das Widerrufsdatum und die Gründe für das Nichtbestehen eines Anspruchs an. Anschliessend können Sie der Gegenpartei </w:t>
            </w:r>
            <w:proofErr w:type="gramStart"/>
            <w:r w:rsidRPr="00E2341A">
              <w:t>das ausgefüllte</w:t>
            </w:r>
            <w:proofErr w:type="gramEnd"/>
            <w:r w:rsidRPr="00E2341A">
              <w:t xml:space="preserve"> SED zustellen.</w:t>
            </w:r>
          </w:p>
          <w:p w14:paraId="0E2A5BE0" w14:textId="498B2ECB" w:rsidR="00660364" w:rsidRPr="00E2341A" w:rsidRDefault="00660364" w:rsidP="007D0EC5">
            <w:pPr>
              <w:jc w:val="both"/>
              <w:rPr>
                <w:rFonts w:cstheme="minorHAnsi"/>
                <w:color w:val="000000"/>
              </w:rPr>
            </w:pPr>
            <w:r w:rsidRPr="00E2341A">
              <w:t xml:space="preserve">Die Gegenpartei füllt in der Folge das </w:t>
            </w:r>
            <w:hyperlink r:id="rId17">
              <w:r w:rsidRPr="00E2341A">
                <w:rPr>
                  <w:rStyle w:val="Hyperlink"/>
                  <w:rFonts w:cstheme="minorHAnsi"/>
                </w:rPr>
                <w:t>SED S131 «Bestätigung des Widerrufs der Anspruchsbescheinigung – ehemalige/r Grenzgänger/in»</w:t>
              </w:r>
            </w:hyperlink>
            <w:r w:rsidRPr="00E2341A">
              <w:t xml:space="preserve"> aus und stellt es Ihnen zu, um Ihnen mitzuteilen, dass der Widerruf eingetragen wurde und wie angegeben gültig ist. </w:t>
            </w:r>
          </w:p>
          <w:p w14:paraId="32645ABA" w14:textId="7666FB20" w:rsidR="00660364" w:rsidRPr="00E2341A" w:rsidRDefault="00B12326" w:rsidP="007D0EC5">
            <w:pPr>
              <w:spacing w:after="120"/>
              <w:rPr>
                <w:rFonts w:cstheme="minorHAnsi"/>
                <w:color w:val="0000FF" w:themeColor="hyperlink"/>
                <w:u w:val="single"/>
              </w:rPr>
            </w:pPr>
            <w:hyperlink w:anchor="_CO.4_How_do_1" w:history="1">
              <w:r w:rsidR="007E6C93" w:rsidRPr="00E2341A">
                <w:rPr>
                  <w:rStyle w:val="Hyperlink"/>
                  <w:rFonts w:cstheme="minorHAnsi"/>
                </w:rPr>
                <w:t>Ich habe von der Gegenpartei das SED S131 erhalten</w:t>
              </w:r>
            </w:hyperlink>
            <w:r w:rsidR="007E6C93" w:rsidRPr="00E2341A">
              <w:t>.</w:t>
            </w:r>
            <w:r w:rsidR="007E6C93" w:rsidRPr="00E2341A">
              <w:rPr>
                <w:rStyle w:val="Hyperlink"/>
                <w:rFonts w:cstheme="minorHAnsi"/>
                <w:color w:val="auto"/>
                <w:u w:val="none"/>
              </w:rPr>
              <w:t xml:space="preserve"> (Schritt FI.4)</w:t>
            </w:r>
          </w:p>
        </w:tc>
      </w:tr>
      <w:tr w:rsidR="00F907E6" w:rsidRPr="00E2341A" w14:paraId="77FDB626" w14:textId="77777777" w:rsidTr="0046782A">
        <w:tc>
          <w:tcPr>
            <w:tcW w:w="10065" w:type="dxa"/>
          </w:tcPr>
          <w:p w14:paraId="00018DF8" w14:textId="77777777" w:rsidR="00F907E6" w:rsidRPr="00E2341A" w:rsidRDefault="00F907E6" w:rsidP="007D0EC5">
            <w:pPr>
              <w:rPr>
                <w:rFonts w:cstheme="minorHAnsi"/>
              </w:rPr>
            </w:pPr>
            <w:r w:rsidRPr="00E2341A">
              <w:t>Subprozessschritte, die dem Fallinhaber in diesem Stadium zur Verfügung stehen:</w:t>
            </w:r>
          </w:p>
          <w:p w14:paraId="25D1AD9A" w14:textId="68FA4C33" w:rsidR="005B13F8" w:rsidRPr="00E2341A" w:rsidRDefault="00B12326" w:rsidP="007D0EC5">
            <w:pPr>
              <w:spacing w:after="120"/>
              <w:rPr>
                <w:rFonts w:cstheme="minorHAnsi"/>
              </w:rPr>
            </w:pPr>
            <w:hyperlink r:id="rId18">
              <w:r w:rsidR="007E6C93" w:rsidRPr="00E2341A">
                <w:rPr>
                  <w:rStyle w:val="Hyperlink"/>
                  <w:rFonts w:cstheme="minorHAnsi"/>
                </w:rPr>
                <w:t xml:space="preserve">Ich möchte die Gegenpartei daran erinnern, dass sie mir </w:t>
              </w:r>
              <w:proofErr w:type="gramStart"/>
              <w:r w:rsidR="007E6C93" w:rsidRPr="00E2341A">
                <w:rPr>
                  <w:rStyle w:val="Hyperlink"/>
                  <w:rFonts w:cstheme="minorHAnsi"/>
                </w:rPr>
                <w:t>ein</w:t>
              </w:r>
              <w:proofErr w:type="gramEnd"/>
              <w:r w:rsidR="007E6C93" w:rsidRPr="00E2341A">
                <w:rPr>
                  <w:rStyle w:val="Hyperlink"/>
                  <w:rFonts w:cstheme="minorHAnsi"/>
                </w:rPr>
                <w:t xml:space="preserve"> SED zustellen sollte (AD_BUC_07).</w:t>
              </w:r>
            </w:hyperlink>
          </w:p>
        </w:tc>
      </w:tr>
    </w:tbl>
    <w:p w14:paraId="0DB92F8C" w14:textId="77777777" w:rsidR="00E550E3" w:rsidRPr="00E2341A" w:rsidRDefault="00E550E3" w:rsidP="007D0EC5">
      <w:pPr>
        <w:spacing w:after="0" w:line="240" w:lineRule="auto"/>
        <w:rPr>
          <w:rFonts w:cstheme="minorHAnsi"/>
        </w:rPr>
      </w:pPr>
    </w:p>
    <w:tbl>
      <w:tblPr>
        <w:tblStyle w:val="Tabellenraster"/>
        <w:tblW w:w="10065" w:type="dxa"/>
        <w:tblInd w:w="-318" w:type="dxa"/>
        <w:tblLook w:val="04A0" w:firstRow="1" w:lastRow="0" w:firstColumn="1" w:lastColumn="0" w:noHBand="0" w:noVBand="1"/>
      </w:tblPr>
      <w:tblGrid>
        <w:gridCol w:w="10065"/>
      </w:tblGrid>
      <w:tr w:rsidR="000557C5" w:rsidRPr="00E2341A" w14:paraId="033325A1" w14:textId="77777777" w:rsidTr="000557C5">
        <w:tc>
          <w:tcPr>
            <w:tcW w:w="10065" w:type="dxa"/>
            <w:shd w:val="clear" w:color="auto" w:fill="BFBFBF" w:themeFill="background1" w:themeFillShade="BF"/>
          </w:tcPr>
          <w:p w14:paraId="78F8FDF2" w14:textId="6410C9FB" w:rsidR="000557C5" w:rsidRPr="00E2341A" w:rsidRDefault="000557C5" w:rsidP="007D0EC5">
            <w:pPr>
              <w:pStyle w:val="berschrift2"/>
              <w:outlineLvl w:val="1"/>
              <w:rPr>
                <w:rFonts w:cstheme="minorHAnsi"/>
                <w:highlight w:val="yellow"/>
              </w:rPr>
            </w:pPr>
            <w:bookmarkStart w:id="35" w:name="_CO.4_How_do_1"/>
            <w:bookmarkStart w:id="36" w:name="_Toc501552345"/>
            <w:bookmarkStart w:id="37" w:name="_Toc1117878"/>
            <w:bookmarkEnd w:id="35"/>
            <w:r w:rsidRPr="00E2341A">
              <w:t>FI.4 Wie gehe ich vor, nachdem ich das SED S131 «Bestätigung des Widerrufs der Anspruchsbescheinigung – ehemalige/r Grenzgänger/in» erhalten habe?</w:t>
            </w:r>
            <w:bookmarkEnd w:id="36"/>
            <w:bookmarkEnd w:id="37"/>
          </w:p>
        </w:tc>
      </w:tr>
      <w:tr w:rsidR="000557C5" w:rsidRPr="00E2341A" w14:paraId="60E69CFE" w14:textId="77777777" w:rsidTr="000557C5">
        <w:tc>
          <w:tcPr>
            <w:tcW w:w="10065" w:type="dxa"/>
          </w:tcPr>
          <w:p w14:paraId="33514B98" w14:textId="35C6E519" w:rsidR="004471BE" w:rsidRPr="00E2341A" w:rsidRDefault="004471BE" w:rsidP="007D0EC5">
            <w:pPr>
              <w:spacing w:after="120"/>
              <w:jc w:val="both"/>
              <w:rPr>
                <w:rFonts w:cstheme="minorHAnsi"/>
              </w:rPr>
            </w:pPr>
            <w:r w:rsidRPr="00E2341A">
              <w:t xml:space="preserve">Wenn Sie das </w:t>
            </w:r>
            <w:hyperlink r:id="rId19">
              <w:r w:rsidRPr="00E2341A">
                <w:rPr>
                  <w:rStyle w:val="Hyperlink"/>
                  <w:rFonts w:cstheme="minorHAnsi"/>
                </w:rPr>
                <w:t>SED S131 «Bestätigung des Widerrufs der Anspruchsbescheinigung – ehemalige/r Grenzgänger/in»</w:t>
              </w:r>
            </w:hyperlink>
            <w:r w:rsidRPr="00E2341A">
              <w:t xml:space="preserve"> erhalten haben, können Sie es prüfen. Damit ist der Geschäftsvorgang abgeschlossen, sofern Sie dieses Widerrufsdatum nicht bestreiten möchten.</w:t>
            </w:r>
          </w:p>
          <w:p w14:paraId="11E031E3" w14:textId="28E347CD" w:rsidR="004471BE" w:rsidRPr="00E2341A" w:rsidRDefault="00B12326" w:rsidP="007D0EC5">
            <w:pPr>
              <w:spacing w:after="120"/>
              <w:rPr>
                <w:rFonts w:cstheme="minorHAnsi"/>
                <w:u w:val="single"/>
              </w:rPr>
            </w:pPr>
            <w:hyperlink w:anchor="_CO.5_How_do_2" w:history="1">
              <w:r w:rsidR="007E6C93" w:rsidRPr="00E2341A">
                <w:rPr>
                  <w:rStyle w:val="Hyperlink"/>
                  <w:rFonts w:cstheme="minorHAnsi"/>
                </w:rPr>
                <w:t>Ich möchte das Widerrufsdatum bestreiten, das im von der Gegenpartei erhaltenen SED S131 angegeben ist.</w:t>
              </w:r>
            </w:hyperlink>
            <w:r w:rsidR="007E6C93" w:rsidRPr="00E2341A">
              <w:rPr>
                <w:rStyle w:val="Hyperlink"/>
                <w:rFonts w:cstheme="minorHAnsi"/>
                <w:color w:val="auto"/>
              </w:rPr>
              <w:t xml:space="preserve"> (Schritt FI.5)</w:t>
            </w:r>
          </w:p>
        </w:tc>
      </w:tr>
      <w:tr w:rsidR="000557C5" w:rsidRPr="00E2341A" w14:paraId="40BB46FC" w14:textId="77777777" w:rsidTr="000557C5">
        <w:tc>
          <w:tcPr>
            <w:tcW w:w="10065" w:type="dxa"/>
          </w:tcPr>
          <w:p w14:paraId="0A2199B6" w14:textId="77777777" w:rsidR="000557C5" w:rsidRPr="00E2341A" w:rsidRDefault="000557C5" w:rsidP="007D0EC5">
            <w:pPr>
              <w:rPr>
                <w:rFonts w:cstheme="minorHAnsi"/>
              </w:rPr>
            </w:pPr>
            <w:r w:rsidRPr="00E2341A">
              <w:t>Subprozessschritte, die dem Fallinhaber in diesem Stadium zur Verfügung stehen:</w:t>
            </w:r>
          </w:p>
          <w:p w14:paraId="4612A200" w14:textId="74D35269" w:rsidR="000557C5" w:rsidRPr="00E2341A" w:rsidRDefault="00B12326" w:rsidP="007D0EC5">
            <w:pPr>
              <w:rPr>
                <w:rStyle w:val="Hyperlink"/>
                <w:rFonts w:cstheme="minorHAnsi"/>
                <w:color w:val="auto"/>
                <w:u w:val="none"/>
              </w:rPr>
            </w:pPr>
            <w:hyperlink r:id="rId20">
              <w:r w:rsidR="007E6C93" w:rsidRPr="00E2341A">
                <w:rPr>
                  <w:rStyle w:val="Hyperlink"/>
                  <w:rFonts w:cstheme="minorHAnsi"/>
                </w:rPr>
                <w:t>Ich möchte bei der Gegenpartei eine Ad-hoc-Information anfordern (H_BUC_01).</w:t>
              </w:r>
            </w:hyperlink>
            <w:r w:rsidR="007E6C93" w:rsidRPr="00E2341A">
              <w:t xml:space="preserve"> </w:t>
            </w:r>
          </w:p>
          <w:p w14:paraId="200A285D" w14:textId="0764FC72" w:rsidR="000557C5" w:rsidRPr="00E2341A" w:rsidRDefault="00B12326" w:rsidP="007D0EC5">
            <w:pPr>
              <w:spacing w:after="120"/>
              <w:rPr>
                <w:rFonts w:cstheme="minorHAnsi"/>
              </w:rPr>
            </w:pPr>
            <w:hyperlink r:id="rId21">
              <w:r w:rsidR="007E6C93" w:rsidRPr="00E2341A">
                <w:rPr>
                  <w:rStyle w:val="Hyperlink"/>
                  <w:rFonts w:cstheme="minorHAnsi"/>
                </w:rPr>
                <w:t>Ich möchte die Gegenpartei daran erinnern, dass sie mir ein SED oder eine Information zustellen sollte (AD_BUC_07).</w:t>
              </w:r>
            </w:hyperlink>
          </w:p>
        </w:tc>
      </w:tr>
    </w:tbl>
    <w:p w14:paraId="10480D6F" w14:textId="77777777" w:rsidR="000557C5" w:rsidRPr="00E2341A" w:rsidRDefault="000557C5" w:rsidP="007D0EC5">
      <w:pPr>
        <w:spacing w:after="0" w:line="240" w:lineRule="auto"/>
        <w:rPr>
          <w:rFonts w:cstheme="minorHAnsi"/>
        </w:rPr>
      </w:pPr>
      <w:bookmarkStart w:id="38" w:name="_CO.5_How_do_1"/>
      <w:bookmarkEnd w:id="38"/>
    </w:p>
    <w:tbl>
      <w:tblPr>
        <w:tblStyle w:val="Tabellenraster"/>
        <w:tblW w:w="10065" w:type="dxa"/>
        <w:tblInd w:w="-318" w:type="dxa"/>
        <w:tblLook w:val="04A0" w:firstRow="1" w:lastRow="0" w:firstColumn="1" w:lastColumn="0" w:noHBand="0" w:noVBand="1"/>
      </w:tblPr>
      <w:tblGrid>
        <w:gridCol w:w="10065"/>
      </w:tblGrid>
      <w:tr w:rsidR="008D3E8B" w:rsidRPr="00E2341A" w14:paraId="7C526607" w14:textId="77777777" w:rsidTr="002A6E5F">
        <w:tc>
          <w:tcPr>
            <w:tcW w:w="10065" w:type="dxa"/>
            <w:shd w:val="clear" w:color="auto" w:fill="BFBFBF" w:themeFill="background1" w:themeFillShade="BF"/>
          </w:tcPr>
          <w:p w14:paraId="119E2DDE" w14:textId="24636489" w:rsidR="008D3E8B" w:rsidRPr="00E2341A" w:rsidRDefault="008D3E8B" w:rsidP="007D0EC5">
            <w:pPr>
              <w:pStyle w:val="berschrift2"/>
              <w:outlineLvl w:val="1"/>
              <w:rPr>
                <w:rFonts w:cstheme="minorHAnsi"/>
              </w:rPr>
            </w:pPr>
            <w:bookmarkStart w:id="39" w:name="_CO.5_How_do_2"/>
            <w:bookmarkStart w:id="40" w:name="_Toc482185594"/>
            <w:bookmarkStart w:id="41" w:name="_Toc501552346"/>
            <w:bookmarkStart w:id="42" w:name="_Toc1117879"/>
            <w:bookmarkEnd w:id="39"/>
            <w:r w:rsidRPr="00E2341A">
              <w:t>FI.5 Wie bestreite ich das Widerrufsdatum, das im SED S131 der Gegenpartei angegeben ist?</w:t>
            </w:r>
            <w:bookmarkEnd w:id="40"/>
            <w:bookmarkEnd w:id="41"/>
            <w:bookmarkEnd w:id="42"/>
          </w:p>
        </w:tc>
      </w:tr>
      <w:tr w:rsidR="008D3E8B" w:rsidRPr="00E2341A" w14:paraId="1AE3075F" w14:textId="77777777" w:rsidTr="002A6E5F">
        <w:tc>
          <w:tcPr>
            <w:tcW w:w="10065" w:type="dxa"/>
          </w:tcPr>
          <w:p w14:paraId="08B819AC" w14:textId="7922B83F" w:rsidR="008D3E8B" w:rsidRPr="00E2341A" w:rsidRDefault="008D3E8B" w:rsidP="007D0EC5">
            <w:pPr>
              <w:spacing w:after="120"/>
              <w:rPr>
                <w:rFonts w:cstheme="minorHAnsi"/>
                <w:color w:val="000000"/>
              </w:rPr>
            </w:pPr>
            <w:r w:rsidRPr="00E2341A">
              <w:t xml:space="preserve">Um das Datum des Widerrufs des Anspruchs zu bestreiten, das im von der Gegenpartei erhaltenen </w:t>
            </w:r>
            <w:hyperlink r:id="rId22">
              <w:r w:rsidRPr="00E2341A">
                <w:rPr>
                  <w:rStyle w:val="Hyperlink"/>
                  <w:rFonts w:cstheme="minorHAnsi"/>
                </w:rPr>
                <w:t xml:space="preserve">SED </w:t>
              </w:r>
            </w:hyperlink>
            <w:r w:rsidRPr="00E2341A">
              <w:rPr>
                <w:rStyle w:val="Hyperlink"/>
                <w:rFonts w:cstheme="minorHAnsi"/>
              </w:rPr>
              <w:t>S131</w:t>
            </w:r>
            <w:r w:rsidRPr="00E2341A">
              <w:t xml:space="preserve"> angegeben ist, müssen Sie ein </w:t>
            </w:r>
            <w:hyperlink r:id="rId23">
              <w:r w:rsidRPr="00E2341A">
                <w:rPr>
                  <w:rStyle w:val="Hyperlink"/>
                  <w:rFonts w:cstheme="minorHAnsi"/>
                </w:rPr>
                <w:t>SED S050 «Widerspruch gegen Datum»</w:t>
              </w:r>
            </w:hyperlink>
            <w:r w:rsidRPr="00E2341A">
              <w:rPr>
                <w:rFonts w:cstheme="minorHAnsi"/>
                <w:color w:val="000000"/>
              </w:rPr>
              <w:t xml:space="preserve"> ausfüllen und der Gegenpartei zustellen.</w:t>
            </w:r>
          </w:p>
          <w:p w14:paraId="19CAF9EF" w14:textId="66094A3C" w:rsidR="008D3E8B" w:rsidRPr="00E2341A" w:rsidRDefault="008D3E8B" w:rsidP="007D0EC5">
            <w:pPr>
              <w:spacing w:after="120"/>
              <w:rPr>
                <w:rFonts w:cstheme="minorHAnsi"/>
                <w:color w:val="000000"/>
              </w:rPr>
            </w:pPr>
            <w:r w:rsidRPr="00E2341A">
              <w:t>Die Gegenpartei kann mit einem weiteren</w:t>
            </w:r>
            <w:r w:rsidRPr="00E2341A">
              <w:rPr>
                <w:rFonts w:cstheme="minorHAnsi"/>
                <w:color w:val="000000"/>
              </w:rPr>
              <w:t xml:space="preserve"> </w:t>
            </w:r>
            <w:hyperlink r:id="rId24">
              <w:r w:rsidRPr="00E2341A">
                <w:rPr>
                  <w:rStyle w:val="Hyperlink"/>
                  <w:rFonts w:cstheme="minorHAnsi"/>
                </w:rPr>
                <w:t>SED S131</w:t>
              </w:r>
            </w:hyperlink>
            <w:r w:rsidRPr="00E2341A">
              <w:t xml:space="preserve"> antworten; deshalb müssen Sie diesen Schritt möglicherweise mehrmals wiederholen, falls Sie sich weiterhin uneinig sind.</w:t>
            </w:r>
            <w:r w:rsidRPr="00E2341A">
              <w:rPr>
                <w:rFonts w:cstheme="minorHAnsi"/>
                <w:color w:val="000000"/>
              </w:rPr>
              <w:t xml:space="preserve"> </w:t>
            </w:r>
            <w:r w:rsidRPr="00E2341A">
              <w:t>Nachdem Sie und die Gegenpartei sich über das SED S131 geeinigt haben, ist der Geschäftsvorgang abgeschlossen.</w:t>
            </w:r>
          </w:p>
        </w:tc>
      </w:tr>
      <w:tr w:rsidR="008D3E8B" w:rsidRPr="00E2341A" w14:paraId="26175F91" w14:textId="77777777" w:rsidTr="002A6E5F">
        <w:tc>
          <w:tcPr>
            <w:tcW w:w="10065" w:type="dxa"/>
          </w:tcPr>
          <w:p w14:paraId="129E805E" w14:textId="77777777" w:rsidR="008D3E8B" w:rsidRPr="00E2341A" w:rsidRDefault="008D3E8B" w:rsidP="007D0EC5">
            <w:r w:rsidRPr="00E2341A">
              <w:t>Subprozessschritte, die dem Fallinhaber in diesem Stadium zur Verfügung stehen:</w:t>
            </w:r>
          </w:p>
          <w:p w14:paraId="65AF4C52" w14:textId="4198F33C" w:rsidR="008D3E8B" w:rsidRPr="00E2341A" w:rsidRDefault="00B12326" w:rsidP="007D0EC5">
            <w:pPr>
              <w:rPr>
                <w:rFonts w:ascii="Calibri" w:hAnsi="Calibri" w:cs="Calibri"/>
                <w:color w:val="000000"/>
              </w:rPr>
            </w:pPr>
            <w:hyperlink r:id="rId25">
              <w:r w:rsidR="007E6C93" w:rsidRPr="00E2341A">
                <w:rPr>
                  <w:rStyle w:val="Hyperlink"/>
                  <w:rFonts w:ascii="Calibri" w:hAnsi="Calibri"/>
                </w:rPr>
                <w:t xml:space="preserve">Ich möchte zusätzliche Informationen anfordern, die </w:t>
              </w:r>
              <w:proofErr w:type="gramStart"/>
              <w:r w:rsidR="007E6C93" w:rsidRPr="00E2341A">
                <w:rPr>
                  <w:rStyle w:val="Hyperlink"/>
                  <w:rFonts w:ascii="Calibri" w:hAnsi="Calibri"/>
                </w:rPr>
                <w:t>im</w:t>
              </w:r>
              <w:proofErr w:type="gramEnd"/>
              <w:r w:rsidR="007E6C93" w:rsidRPr="00E2341A">
                <w:rPr>
                  <w:rStyle w:val="Hyperlink"/>
                  <w:rFonts w:ascii="Calibri" w:hAnsi="Calibri"/>
                </w:rPr>
                <w:t xml:space="preserve"> fallspezifischen SED nicht vorgesehen sind (H_BUC_01).</w:t>
              </w:r>
            </w:hyperlink>
          </w:p>
          <w:p w14:paraId="110FCC25" w14:textId="6E9E0914" w:rsidR="008D3E8B" w:rsidRPr="00E2341A" w:rsidRDefault="00B12326" w:rsidP="007D0EC5">
            <w:pPr>
              <w:spacing w:after="120"/>
            </w:pPr>
            <w:hyperlink r:id="rId26">
              <w:r w:rsidR="007E6C93" w:rsidRPr="00E2341A">
                <w:rPr>
                  <w:rStyle w:val="Hyperlink"/>
                  <w:rFonts w:ascii="Calibri" w:hAnsi="Calibri"/>
                </w:rPr>
                <w:t>Ich möchte die Gegenpartei daran erinnern, dass sie mir eine Information zustellen sollte (AD_BUC_07).</w:t>
              </w:r>
            </w:hyperlink>
          </w:p>
        </w:tc>
      </w:tr>
    </w:tbl>
    <w:p w14:paraId="09A245F5" w14:textId="77777777" w:rsidR="00A76A95" w:rsidRPr="00E2341A" w:rsidRDefault="00A76A95" w:rsidP="007D0EC5">
      <w:pPr>
        <w:spacing w:after="0" w:line="240" w:lineRule="auto"/>
      </w:pPr>
    </w:p>
    <w:tbl>
      <w:tblPr>
        <w:tblStyle w:val="Tabellenraster"/>
        <w:tblW w:w="10065" w:type="dxa"/>
        <w:tblInd w:w="-318" w:type="dxa"/>
        <w:tblLook w:val="04A0" w:firstRow="1" w:lastRow="0" w:firstColumn="1" w:lastColumn="0" w:noHBand="0" w:noVBand="1"/>
      </w:tblPr>
      <w:tblGrid>
        <w:gridCol w:w="10065"/>
      </w:tblGrid>
      <w:tr w:rsidR="00253B0D" w:rsidRPr="00E2341A" w14:paraId="75872307" w14:textId="77777777" w:rsidTr="004B4321">
        <w:tc>
          <w:tcPr>
            <w:tcW w:w="10065" w:type="dxa"/>
            <w:shd w:val="clear" w:color="auto" w:fill="B8CCE4" w:themeFill="accent1" w:themeFillTint="66"/>
          </w:tcPr>
          <w:p w14:paraId="6A7DC1F7" w14:textId="0355E892" w:rsidR="00253B0D" w:rsidRPr="00E2341A" w:rsidRDefault="00253B0D" w:rsidP="007D0EC5">
            <w:pPr>
              <w:pStyle w:val="berschrift2"/>
              <w:outlineLvl w:val="1"/>
              <w:rPr>
                <w:highlight w:val="yellow"/>
              </w:rPr>
            </w:pPr>
            <w:bookmarkStart w:id="43" w:name="_CO.4_How_do"/>
            <w:bookmarkStart w:id="44" w:name="_C0.4_How_do"/>
            <w:bookmarkStart w:id="45" w:name="_CO.5_How_do"/>
            <w:bookmarkStart w:id="46" w:name="CP1"/>
            <w:bookmarkStart w:id="47" w:name="_CP.1_What_should"/>
            <w:bookmarkStart w:id="48" w:name="_Toc478572135"/>
            <w:bookmarkStart w:id="49" w:name="_Toc501552347"/>
            <w:bookmarkStart w:id="50" w:name="_Toc1117880"/>
            <w:bookmarkEnd w:id="43"/>
            <w:bookmarkEnd w:id="44"/>
            <w:bookmarkEnd w:id="45"/>
            <w:bookmarkEnd w:id="46"/>
            <w:bookmarkEnd w:id="47"/>
            <w:r w:rsidRPr="00E2341A">
              <w:t>GP.1 Was soll ich tun, wenn ich das SED S077 «Widerruf der Anspruchsbescheinigung – Ehemalige/r Grenzgänger/in – Familienangehörige/r eines ehemaligen Grenzgängers/einer ehemaligen Grenzgängerin» erhalte?</w:t>
            </w:r>
            <w:bookmarkEnd w:id="48"/>
            <w:bookmarkEnd w:id="49"/>
            <w:bookmarkEnd w:id="50"/>
          </w:p>
        </w:tc>
      </w:tr>
      <w:tr w:rsidR="00253B0D" w:rsidRPr="00E2341A" w14:paraId="047922A7" w14:textId="77777777" w:rsidTr="004B4321">
        <w:tc>
          <w:tcPr>
            <w:tcW w:w="10065" w:type="dxa"/>
          </w:tcPr>
          <w:p w14:paraId="76AC4A14" w14:textId="26E28F29" w:rsidR="001E737C" w:rsidRPr="00E2341A" w:rsidRDefault="008C47B3" w:rsidP="002A4A7E">
            <w:r w:rsidRPr="00E2341A">
              <w:lastRenderedPageBreak/>
              <w:t xml:space="preserve">Wenn Sie vom Fallinhaber das </w:t>
            </w:r>
            <w:hyperlink r:id="rId27">
              <w:r w:rsidRPr="00E2341A">
                <w:rPr>
                  <w:rStyle w:val="Hyperlink"/>
                </w:rPr>
                <w:t>SED S077 «Widerruf der Anspruchsbescheinigung – Ehemalige/r Grenzgänger/in – Familienangehörige/r eines ehemaligen Grenzgängers/einer ehemaligen Grenzgängerin»</w:t>
              </w:r>
            </w:hyperlink>
            <w:r w:rsidRPr="00E2341A">
              <w:rPr>
                <w:color w:val="000000"/>
              </w:rPr>
              <w:t xml:space="preserve"> erhalten, </w:t>
            </w:r>
            <w:r w:rsidR="00A76A95" w:rsidRPr="00E2341A">
              <w:t xml:space="preserve">überprüfen Sie zunächst, ob Sie gemäss Ihren innerstaatlichen Verfahren für den Geschäftsvorgang zuständig sind. </w:t>
            </w:r>
          </w:p>
          <w:p w14:paraId="4AA2CF56" w14:textId="4F0C066D" w:rsidR="001E737C" w:rsidRPr="00E2341A" w:rsidRDefault="00B12326" w:rsidP="007D0EC5">
            <w:pPr>
              <w:tabs>
                <w:tab w:val="left" w:pos="4272"/>
              </w:tabs>
              <w:rPr>
                <w:rStyle w:val="Hyperlink"/>
              </w:rPr>
            </w:pPr>
            <w:hyperlink w:anchor="_CP.2_What_should_1" w:history="1">
              <w:r w:rsidR="007E6C93" w:rsidRPr="00E2341A">
                <w:rPr>
                  <w:rStyle w:val="Hyperlink"/>
                </w:rPr>
                <w:t>Ich bin für den Geschäftsvorgang zuständig.</w:t>
              </w:r>
            </w:hyperlink>
            <w:r w:rsidR="007E6C93" w:rsidRPr="00E2341A">
              <w:t xml:space="preserve"> (Schritt GP.2)</w:t>
            </w:r>
          </w:p>
          <w:p w14:paraId="6ADEE80D" w14:textId="39A10B60" w:rsidR="001E737C" w:rsidRPr="00E2341A" w:rsidRDefault="00B12326" w:rsidP="007D0EC5">
            <w:pPr>
              <w:spacing w:after="120"/>
            </w:pPr>
            <w:hyperlink w:anchor="_CP.4_What_should" w:history="1">
              <w:r w:rsidR="007E6C93" w:rsidRPr="00E2341A">
                <w:rPr>
                  <w:rStyle w:val="Hyperlink"/>
                </w:rPr>
                <w:t>Ich bin nicht für den Geschäftsvorgang zuständig.</w:t>
              </w:r>
            </w:hyperlink>
            <w:r w:rsidR="002A4A7E" w:rsidRPr="00E2341A">
              <w:t xml:space="preserve"> (</w:t>
            </w:r>
            <w:r w:rsidR="007E6C93" w:rsidRPr="00E2341A">
              <w:t>Schritt GP.4)</w:t>
            </w:r>
          </w:p>
        </w:tc>
      </w:tr>
    </w:tbl>
    <w:p w14:paraId="1DC26E44" w14:textId="77777777" w:rsidR="005164B4" w:rsidRPr="00E2341A" w:rsidRDefault="005164B4" w:rsidP="007D0EC5">
      <w:pPr>
        <w:pStyle w:val="berschrift1"/>
        <w:spacing w:after="0" w:line="240" w:lineRule="auto"/>
      </w:pPr>
      <w:bookmarkStart w:id="51" w:name="_CP.5_How_do"/>
      <w:bookmarkStart w:id="52" w:name="_CO.6_How_do"/>
      <w:bookmarkStart w:id="53" w:name="_Toc478572137"/>
      <w:bookmarkStart w:id="54" w:name="Description_of_SEDs"/>
      <w:bookmarkEnd w:id="51"/>
      <w:bookmarkEnd w:id="52"/>
    </w:p>
    <w:tbl>
      <w:tblPr>
        <w:tblStyle w:val="Tabellenraster"/>
        <w:tblW w:w="10065" w:type="dxa"/>
        <w:tblInd w:w="-318" w:type="dxa"/>
        <w:tblLook w:val="04A0" w:firstRow="1" w:lastRow="0" w:firstColumn="1" w:lastColumn="0" w:noHBand="0" w:noVBand="1"/>
      </w:tblPr>
      <w:tblGrid>
        <w:gridCol w:w="10065"/>
      </w:tblGrid>
      <w:tr w:rsidR="001E737C" w:rsidRPr="00E2341A" w14:paraId="46E97959" w14:textId="77777777" w:rsidTr="002A6E5F">
        <w:tc>
          <w:tcPr>
            <w:tcW w:w="10065" w:type="dxa"/>
            <w:shd w:val="clear" w:color="auto" w:fill="B8CCE4" w:themeFill="accent1" w:themeFillTint="66"/>
          </w:tcPr>
          <w:p w14:paraId="34EEC432" w14:textId="3E298BAD" w:rsidR="001E737C" w:rsidRPr="00E2341A" w:rsidRDefault="001E737C" w:rsidP="007D0EC5">
            <w:pPr>
              <w:pStyle w:val="berschrift2"/>
              <w:outlineLvl w:val="1"/>
            </w:pPr>
            <w:bookmarkStart w:id="55" w:name="_CP.2_What_should_1"/>
            <w:bookmarkStart w:id="56" w:name="_Toc501552348"/>
            <w:bookmarkStart w:id="57" w:name="_Toc1117881"/>
            <w:bookmarkEnd w:id="55"/>
            <w:r w:rsidRPr="00E2341A">
              <w:t>GP.2 Was soll ich tun, wenn ich für den Geschäftsvorgang zuständig bin?</w:t>
            </w:r>
            <w:bookmarkEnd w:id="56"/>
            <w:bookmarkEnd w:id="57"/>
          </w:p>
        </w:tc>
      </w:tr>
      <w:tr w:rsidR="001E737C" w:rsidRPr="00E2341A" w14:paraId="670FBA7E" w14:textId="77777777" w:rsidTr="002A6E5F">
        <w:tc>
          <w:tcPr>
            <w:tcW w:w="10065" w:type="dxa"/>
          </w:tcPr>
          <w:p w14:paraId="0DD3CFDA" w14:textId="3EF87CC6" w:rsidR="001E737C" w:rsidRPr="00E2341A" w:rsidRDefault="001E737C" w:rsidP="007D0EC5">
            <w:pPr>
              <w:spacing w:after="120"/>
              <w:rPr>
                <w:color w:val="000000"/>
              </w:rPr>
            </w:pPr>
            <w:r w:rsidRPr="00E2341A">
              <w:t xml:space="preserve">Sie erhalten vom Fallinhaber das </w:t>
            </w:r>
            <w:hyperlink r:id="rId28">
              <w:r w:rsidRPr="00E2341A">
                <w:rPr>
                  <w:rStyle w:val="Hyperlink"/>
                </w:rPr>
                <w:t>SED S077 «Widerruf der Anspruchsbescheinigung – Ehemalige/r Grenzgänger/in – Familienangehörige/r eines ehemaligen Grenzgängers/einer ehemaligen Grenzgängerin»</w:t>
              </w:r>
            </w:hyperlink>
            <w:r w:rsidRPr="00E2341A">
              <w:rPr>
                <w:color w:val="000000"/>
              </w:rPr>
              <w:t xml:space="preserve"> und sind für den Geschäftsvorgang zuständig: </w:t>
            </w:r>
          </w:p>
          <w:p w14:paraId="7941BB9A" w14:textId="1D7922CC" w:rsidR="001E737C" w:rsidRPr="00E2341A" w:rsidRDefault="001E737C" w:rsidP="007D0EC5">
            <w:pPr>
              <w:jc w:val="both"/>
              <w:rPr>
                <w:color w:val="000000"/>
              </w:rPr>
            </w:pPr>
            <w:r w:rsidRPr="00E2341A">
              <w:t xml:space="preserve">Füllen Sie das </w:t>
            </w:r>
            <w:hyperlink r:id="rId29">
              <w:r w:rsidRPr="00E2341A">
                <w:rPr>
                  <w:rStyle w:val="Hyperlink"/>
                </w:rPr>
                <w:t>SED S131 «Bestätigung des Widerrufs der Anspruchsbescheinigung – Ehemalige/r Grenzgänger/in – Familienangehörige/r eines ehemaligen Grenzgängers/einer ehemaligen Grenzgängerin»</w:t>
              </w:r>
            </w:hyperlink>
            <w:r w:rsidRPr="00E2341A">
              <w:rPr>
                <w:color w:val="000000"/>
              </w:rPr>
              <w:t xml:space="preserve"> aus, indem Sie die erforderlichen Informationen eingeben. </w:t>
            </w:r>
          </w:p>
          <w:p w14:paraId="2E0A2565" w14:textId="61E637D1" w:rsidR="001E737C" w:rsidRPr="00E2341A" w:rsidRDefault="001E737C" w:rsidP="007D0EC5">
            <w:pPr>
              <w:spacing w:after="120"/>
              <w:jc w:val="both"/>
              <w:rPr>
                <w:color w:val="000000"/>
              </w:rPr>
            </w:pPr>
            <w:r w:rsidRPr="00E2341A">
              <w:t>Anschliessend können Sie dem Fallinhaber das ausgefüllte</w:t>
            </w:r>
            <w:r w:rsidRPr="00E2341A">
              <w:rPr>
                <w:color w:val="000000"/>
              </w:rPr>
              <w:t xml:space="preserve"> </w:t>
            </w:r>
            <w:hyperlink r:id="rId30">
              <w:r w:rsidRPr="00E2341A">
                <w:rPr>
                  <w:rStyle w:val="Hyperlink"/>
                </w:rPr>
                <w:t>SED S131</w:t>
              </w:r>
            </w:hyperlink>
            <w:r w:rsidRPr="00E2341A">
              <w:rPr>
                <w:color w:val="000000"/>
              </w:rPr>
              <w:t xml:space="preserve"> zustellen. Bestreitet der Fallinhaber den von Ihnen angegebenen Widerrufszeitraum nicht, ist der Geschäftsvorgang damit abgeschlossen.</w:t>
            </w:r>
          </w:p>
          <w:p w14:paraId="58F917B7" w14:textId="43E43E99" w:rsidR="001E737C" w:rsidRPr="00E2341A" w:rsidRDefault="00B12326" w:rsidP="007D0EC5">
            <w:pPr>
              <w:spacing w:after="120"/>
              <w:rPr>
                <w:color w:val="0000FF" w:themeColor="hyperlink"/>
                <w:u w:val="single"/>
              </w:rPr>
            </w:pPr>
            <w:hyperlink w:anchor="_CP.3_What_should" w:history="1">
              <w:r w:rsidR="007E6C93" w:rsidRPr="00E2341A">
                <w:rPr>
                  <w:rStyle w:val="Hyperlink"/>
                </w:rPr>
                <w:t>Ich habe das SED S050 «Widerspruch gegen Datum» erhalten.</w:t>
              </w:r>
            </w:hyperlink>
            <w:r w:rsidR="007E6C93" w:rsidRPr="00E2341A">
              <w:t xml:space="preserve"> </w:t>
            </w:r>
            <w:r w:rsidR="007E6C93" w:rsidRPr="00E2341A">
              <w:rPr>
                <w:rStyle w:val="Hyperlink"/>
                <w:color w:val="auto"/>
                <w:u w:val="none"/>
              </w:rPr>
              <w:t>(Schritt GP.3)</w:t>
            </w:r>
          </w:p>
        </w:tc>
      </w:tr>
      <w:tr w:rsidR="001E737C" w:rsidRPr="00E2341A" w14:paraId="22429D27" w14:textId="77777777" w:rsidTr="002A6E5F">
        <w:tc>
          <w:tcPr>
            <w:tcW w:w="10065" w:type="dxa"/>
          </w:tcPr>
          <w:p w14:paraId="61726D01" w14:textId="77777777" w:rsidR="001E737C" w:rsidRPr="00E2341A" w:rsidRDefault="001E737C" w:rsidP="007D0EC5">
            <w:r w:rsidRPr="00E2341A">
              <w:t>Subprozessschritte, die der Gegenpartei in diesem Stadium zur Verfügung stehen:</w:t>
            </w:r>
          </w:p>
          <w:p w14:paraId="3242B655" w14:textId="27D18A3A" w:rsidR="001E737C" w:rsidRPr="00E2341A" w:rsidRDefault="00B12326" w:rsidP="007D0EC5">
            <w:hyperlink r:id="rId31">
              <w:r w:rsidR="007E6C93" w:rsidRPr="00E2341A">
                <w:rPr>
                  <w:rStyle w:val="Hyperlink"/>
                </w:rPr>
                <w:t xml:space="preserve">Ich möchte zusätzliche Informationen austauschen, die </w:t>
              </w:r>
              <w:proofErr w:type="gramStart"/>
              <w:r w:rsidR="007E6C93" w:rsidRPr="00E2341A">
                <w:rPr>
                  <w:rStyle w:val="Hyperlink"/>
                </w:rPr>
                <w:t>im</w:t>
              </w:r>
              <w:proofErr w:type="gramEnd"/>
              <w:r w:rsidR="007E6C93" w:rsidRPr="00E2341A">
                <w:rPr>
                  <w:rStyle w:val="Hyperlink"/>
                </w:rPr>
                <w:t xml:space="preserve"> fallspezifischen SED nicht vorgesehen sind (H_BUC_01).</w:t>
              </w:r>
            </w:hyperlink>
          </w:p>
          <w:p w14:paraId="3F40567C" w14:textId="267370BF" w:rsidR="001E737C" w:rsidRPr="00E2341A" w:rsidRDefault="00B12326" w:rsidP="007D0EC5">
            <w:pPr>
              <w:spacing w:after="120"/>
            </w:pPr>
            <w:hyperlink r:id="rId32">
              <w:r w:rsidR="007E6C93" w:rsidRPr="00E2341A">
                <w:rPr>
                  <w:rStyle w:val="Hyperlink"/>
                </w:rPr>
                <w:t>Ich möchte den Fallinhaber daran erinnern, dass er mir ein SED oder eine Information zustellen sollte (AD_BUC_07).</w:t>
              </w:r>
            </w:hyperlink>
          </w:p>
        </w:tc>
      </w:tr>
    </w:tbl>
    <w:p w14:paraId="0C911567" w14:textId="77777777" w:rsidR="001E737C" w:rsidRPr="00E2341A" w:rsidRDefault="001E737C" w:rsidP="007D0EC5">
      <w:pPr>
        <w:pStyle w:val="berschrift1"/>
        <w:spacing w:after="0" w:line="240" w:lineRule="auto"/>
      </w:pPr>
    </w:p>
    <w:tbl>
      <w:tblPr>
        <w:tblStyle w:val="Tabellenraster"/>
        <w:tblW w:w="10065" w:type="dxa"/>
        <w:tblInd w:w="-318" w:type="dxa"/>
        <w:tblLook w:val="04A0" w:firstRow="1" w:lastRow="0" w:firstColumn="1" w:lastColumn="0" w:noHBand="0" w:noVBand="1"/>
      </w:tblPr>
      <w:tblGrid>
        <w:gridCol w:w="10065"/>
      </w:tblGrid>
      <w:tr w:rsidR="00DD26A3" w:rsidRPr="00E2341A" w14:paraId="474A3C42" w14:textId="77777777" w:rsidTr="00563CA0">
        <w:tc>
          <w:tcPr>
            <w:tcW w:w="10065" w:type="dxa"/>
            <w:shd w:val="clear" w:color="auto" w:fill="B8CCE4" w:themeFill="accent1" w:themeFillTint="66"/>
          </w:tcPr>
          <w:p w14:paraId="21DD7124" w14:textId="45316F78" w:rsidR="00DD26A3" w:rsidRPr="00E2341A" w:rsidRDefault="00DD26A3" w:rsidP="007D0EC5">
            <w:pPr>
              <w:pStyle w:val="berschrift2"/>
              <w:outlineLvl w:val="1"/>
              <w:rPr>
                <w:highlight w:val="yellow"/>
              </w:rPr>
            </w:pPr>
            <w:bookmarkStart w:id="58" w:name="_CP.2_What_should"/>
            <w:bookmarkStart w:id="59" w:name="_CP.3_What_should"/>
            <w:bookmarkStart w:id="60" w:name="_Toc501552349"/>
            <w:bookmarkStart w:id="61" w:name="_Toc1117882"/>
            <w:bookmarkEnd w:id="58"/>
            <w:bookmarkEnd w:id="59"/>
            <w:r w:rsidRPr="00E2341A">
              <w:t>GP.3 Was soll ich tun, wenn ich das SED S050 «Widerspruch gegen Datum» erhalte?</w:t>
            </w:r>
            <w:bookmarkEnd w:id="60"/>
            <w:bookmarkEnd w:id="61"/>
          </w:p>
        </w:tc>
      </w:tr>
      <w:tr w:rsidR="00DD26A3" w:rsidRPr="00E2341A" w14:paraId="38E981EA" w14:textId="77777777" w:rsidTr="00563CA0">
        <w:tc>
          <w:tcPr>
            <w:tcW w:w="10065" w:type="dxa"/>
          </w:tcPr>
          <w:p w14:paraId="30AE9CE7" w14:textId="294061FB" w:rsidR="00685EA7" w:rsidRPr="00E2341A" w:rsidRDefault="00685EA7" w:rsidP="007D0EC5">
            <w:pPr>
              <w:spacing w:after="120"/>
              <w:jc w:val="both"/>
            </w:pPr>
            <w:r w:rsidRPr="00E2341A">
              <w:t xml:space="preserve">Sie haben ein </w:t>
            </w:r>
            <w:hyperlink r:id="rId33">
              <w:r w:rsidRPr="00E2341A">
                <w:rPr>
                  <w:rStyle w:val="Hyperlink"/>
                  <w:rFonts w:ascii="Calibri" w:hAnsi="Calibri"/>
                </w:rPr>
                <w:t>SED S050</w:t>
              </w:r>
            </w:hyperlink>
            <w:r w:rsidRPr="00E2341A">
              <w:t xml:space="preserve"> erhalten, mit dem der Fallinhaber das im SED S131 angegebene Datum des Widerrufs des Anspruchs bestreitet: Füllen Sie ein weiteres SED S131 aus, indem Sie ein neues oder das ursprüngliche Datum des Widerrufs des Anspruchs eingeben, und stellen Sie es dem Fallinhaber zu.</w:t>
            </w:r>
          </w:p>
          <w:p w14:paraId="1622321F" w14:textId="05DF85E5" w:rsidR="00DD26A3" w:rsidRPr="00E2341A" w:rsidRDefault="00685EA7" w:rsidP="00B32B89">
            <w:pPr>
              <w:spacing w:after="120"/>
              <w:jc w:val="both"/>
            </w:pPr>
            <w:r w:rsidRPr="00E2341A">
              <w:t>De</w:t>
            </w:r>
            <w:r w:rsidR="00AD4EEC">
              <w:t>r</w:t>
            </w:r>
            <w:r w:rsidRPr="00E2341A">
              <w:t xml:space="preserve"> Fallinhaber kann mit einem weiteren SED S050 antworten; deshalb müssen Sie diesen Prozess möglicherweise mehrmals wiederholen, falls Sie sich weiterhin uneinig sind. Nachdem Sie und der Fallinhaber sich über das SED S131 geeinigt haben, ist der Geschäftsvorgang abgeschlossen. </w:t>
            </w:r>
          </w:p>
        </w:tc>
      </w:tr>
      <w:tr w:rsidR="00DD26A3" w:rsidRPr="00E2341A" w14:paraId="09EC9584" w14:textId="77777777" w:rsidTr="00563CA0">
        <w:tc>
          <w:tcPr>
            <w:tcW w:w="10065" w:type="dxa"/>
          </w:tcPr>
          <w:p w14:paraId="7129BFC0" w14:textId="77777777" w:rsidR="00DD26A3" w:rsidRPr="00E2341A" w:rsidRDefault="00DD26A3" w:rsidP="007D0EC5">
            <w:r w:rsidRPr="00E2341A">
              <w:t>Subprozessschritte, die der Gegenpartei in diesem Stadium zur Verfügung stehen:</w:t>
            </w:r>
          </w:p>
          <w:p w14:paraId="5A5FFF0F" w14:textId="131E89E5" w:rsidR="00DD26A3" w:rsidRPr="00E2341A" w:rsidRDefault="00B12326" w:rsidP="007D0EC5">
            <w:hyperlink r:id="rId34">
              <w:r w:rsidR="007E6C93" w:rsidRPr="00E2341A">
                <w:rPr>
                  <w:rStyle w:val="Hyperlink"/>
                </w:rPr>
                <w:t xml:space="preserve">Ich möchte zusätzliche Informationen austauschen, die </w:t>
              </w:r>
              <w:proofErr w:type="gramStart"/>
              <w:r w:rsidR="007E6C93" w:rsidRPr="00E2341A">
                <w:rPr>
                  <w:rStyle w:val="Hyperlink"/>
                </w:rPr>
                <w:t>im</w:t>
              </w:r>
              <w:proofErr w:type="gramEnd"/>
              <w:r w:rsidR="007E6C93" w:rsidRPr="00E2341A">
                <w:rPr>
                  <w:rStyle w:val="Hyperlink"/>
                </w:rPr>
                <w:t xml:space="preserve"> fallspezifischen SED nicht vorgesehen sind (H_BUC_01).</w:t>
              </w:r>
            </w:hyperlink>
          </w:p>
          <w:p w14:paraId="7E43CBC1" w14:textId="705346A8" w:rsidR="00DD26A3" w:rsidRPr="00E2341A" w:rsidRDefault="00B12326" w:rsidP="007D0EC5">
            <w:pPr>
              <w:spacing w:after="120"/>
            </w:pPr>
            <w:hyperlink r:id="rId35">
              <w:r w:rsidR="007E6C93" w:rsidRPr="00E2341A">
                <w:rPr>
                  <w:rStyle w:val="Hyperlink"/>
                </w:rPr>
                <w:t>Ich möchte den Fallinhaber daran erinnern, dass er mir ein SED oder eine Information zustellen sollte (AD_BUC_07).</w:t>
              </w:r>
            </w:hyperlink>
            <w:r w:rsidR="007E6C93" w:rsidRPr="00E2341A">
              <w:rPr>
                <w:rStyle w:val="Hyperlink"/>
              </w:rPr>
              <w:t xml:space="preserve"> </w:t>
            </w:r>
          </w:p>
        </w:tc>
      </w:tr>
    </w:tbl>
    <w:p w14:paraId="097A04F8" w14:textId="77777777" w:rsidR="00DD26A3" w:rsidRPr="00E2341A" w:rsidRDefault="00DD26A3" w:rsidP="007D0EC5">
      <w:pPr>
        <w:pStyle w:val="berschrift1"/>
        <w:spacing w:after="0" w:line="240" w:lineRule="auto"/>
      </w:pPr>
    </w:p>
    <w:tbl>
      <w:tblPr>
        <w:tblStyle w:val="Tabellenraster"/>
        <w:tblW w:w="10065" w:type="dxa"/>
        <w:tblInd w:w="-318" w:type="dxa"/>
        <w:tblLook w:val="04A0" w:firstRow="1" w:lastRow="0" w:firstColumn="1" w:lastColumn="0" w:noHBand="0" w:noVBand="1"/>
      </w:tblPr>
      <w:tblGrid>
        <w:gridCol w:w="10065"/>
      </w:tblGrid>
      <w:tr w:rsidR="00685EA7" w:rsidRPr="00E2341A" w14:paraId="27ED1673" w14:textId="77777777" w:rsidTr="002A6E5F">
        <w:tc>
          <w:tcPr>
            <w:tcW w:w="10065" w:type="dxa"/>
            <w:shd w:val="clear" w:color="auto" w:fill="B8CCE4" w:themeFill="accent1" w:themeFillTint="66"/>
          </w:tcPr>
          <w:p w14:paraId="3EF3BED7" w14:textId="084734A2" w:rsidR="00685EA7" w:rsidRPr="00E2341A" w:rsidRDefault="00685EA7" w:rsidP="007D0EC5">
            <w:pPr>
              <w:pStyle w:val="berschrift2"/>
              <w:outlineLvl w:val="1"/>
              <w:rPr>
                <w:highlight w:val="yellow"/>
              </w:rPr>
            </w:pPr>
            <w:bookmarkStart w:id="62" w:name="_CP.4_What_should"/>
            <w:bookmarkStart w:id="63" w:name="_Toc501552350"/>
            <w:bookmarkStart w:id="64" w:name="_Toc1117883"/>
            <w:bookmarkEnd w:id="62"/>
            <w:r w:rsidRPr="00E2341A">
              <w:t>GP.4 Was soll ich tun, wenn ich nicht für den Geschäftsvorgang zuständig bin?</w:t>
            </w:r>
            <w:bookmarkEnd w:id="63"/>
            <w:bookmarkEnd w:id="64"/>
          </w:p>
        </w:tc>
      </w:tr>
      <w:tr w:rsidR="00685EA7" w:rsidRPr="00E2341A" w14:paraId="288D4FCD" w14:textId="77777777" w:rsidTr="002A6E5F">
        <w:tc>
          <w:tcPr>
            <w:tcW w:w="10065" w:type="dxa"/>
          </w:tcPr>
          <w:p w14:paraId="4D82F32C" w14:textId="77777777" w:rsidR="00685EA7" w:rsidRPr="00E2341A" w:rsidRDefault="00685EA7" w:rsidP="007D0EC5">
            <w:r w:rsidRPr="00E2341A">
              <w:t>Sie haben zwei Möglichkeiten:</w:t>
            </w:r>
          </w:p>
          <w:p w14:paraId="33B7BE12" w14:textId="52CC3781" w:rsidR="00685EA7" w:rsidRPr="00E2341A" w:rsidRDefault="00685EA7" w:rsidP="007D0EC5">
            <w:pPr>
              <w:pStyle w:val="Listenabsatz"/>
              <w:numPr>
                <w:ilvl w:val="0"/>
                <w:numId w:val="42"/>
              </w:numPr>
              <w:rPr>
                <w:rStyle w:val="Hyperlink"/>
                <w:rFonts w:asciiTheme="minorHAnsi" w:hAnsiTheme="minorHAnsi"/>
                <w:color w:val="auto"/>
                <w:sz w:val="22"/>
                <w:szCs w:val="22"/>
                <w:u w:val="none"/>
              </w:rPr>
            </w:pPr>
            <w:r w:rsidRPr="00E2341A">
              <w:rPr>
                <w:rFonts w:asciiTheme="minorHAnsi" w:hAnsiTheme="minorHAnsi"/>
                <w:sz w:val="22"/>
              </w:rPr>
              <w:t xml:space="preserve">Wenn nicht Sie, sondern ein anderer Träger in Ihrem Land für die Antwort zuständig ist, können Sie den Fall mit dem </w:t>
            </w:r>
            <w:hyperlink r:id="rId36">
              <w:r w:rsidRPr="00E2341A">
                <w:rPr>
                  <w:rStyle w:val="Hyperlink"/>
                  <w:rFonts w:asciiTheme="minorHAnsi" w:hAnsiTheme="minorHAnsi"/>
                  <w:sz w:val="22"/>
                </w:rPr>
                <w:t>Subprozess «Fallweiterleitung» AD_BUC_05</w:t>
              </w:r>
            </w:hyperlink>
            <w:r w:rsidRPr="00E2341A">
              <w:rPr>
                <w:rFonts w:asciiTheme="minorHAnsi" w:hAnsiTheme="minorHAnsi"/>
                <w:sz w:val="22"/>
              </w:rPr>
              <w:t xml:space="preserve"> an den zuständigen Träger in Ihrem Mitgliedstaat weiterleiten. Dieser Subprozess kann nur einmal durchgeführt werden.</w:t>
            </w:r>
          </w:p>
          <w:p w14:paraId="2B037F46" w14:textId="4525476B" w:rsidR="00685EA7" w:rsidRPr="00E2341A" w:rsidRDefault="00685EA7" w:rsidP="007D0EC5">
            <w:pPr>
              <w:pStyle w:val="Listenabsatz"/>
              <w:numPr>
                <w:ilvl w:val="0"/>
                <w:numId w:val="42"/>
              </w:numPr>
              <w:rPr>
                <w:rFonts w:asciiTheme="minorHAnsi" w:hAnsiTheme="minorHAnsi"/>
                <w:sz w:val="22"/>
                <w:szCs w:val="22"/>
              </w:rPr>
            </w:pPr>
            <w:r w:rsidRPr="00E2341A">
              <w:rPr>
                <w:rFonts w:asciiTheme="minorHAnsi" w:hAnsiTheme="minorHAnsi"/>
                <w:sz w:val="22"/>
              </w:rPr>
              <w:t>Wurde Ihr Mitgliedstaat fälschlicherweise als Empfänger des SED S077 ausgewählt oder ist die Weiterleitung nicht möglich, können Sie den Fallinhaber mittels einer Ad-hoc-Information (H_BUC_01) davon in Kenntnis setzen.</w:t>
            </w:r>
          </w:p>
          <w:p w14:paraId="403665E3" w14:textId="77777777" w:rsidR="00685EA7" w:rsidRPr="00E2341A" w:rsidRDefault="00685EA7" w:rsidP="007D0EC5">
            <w:pPr>
              <w:rPr>
                <w:color w:val="000000"/>
              </w:rPr>
            </w:pPr>
          </w:p>
          <w:p w14:paraId="6089FBCA" w14:textId="258DDEB3" w:rsidR="00685EA7" w:rsidRPr="00E2341A" w:rsidRDefault="00685EA7" w:rsidP="007D0EC5">
            <w:pPr>
              <w:spacing w:after="120"/>
              <w:rPr>
                <w:color w:val="000000"/>
              </w:rPr>
            </w:pPr>
            <w:r w:rsidRPr="00E2341A">
              <w:rPr>
                <w:color w:val="000000"/>
              </w:rPr>
              <w:t xml:space="preserve"> Damit ist der Geschäftsvorgang abgeschlossen.</w:t>
            </w:r>
          </w:p>
        </w:tc>
      </w:tr>
    </w:tbl>
    <w:p w14:paraId="1EA8A789" w14:textId="6521F0B8" w:rsidR="00F05454" w:rsidRPr="00E2341A" w:rsidRDefault="00F05454">
      <w:pPr>
        <w:rPr>
          <w:b/>
        </w:rPr>
      </w:pPr>
      <w:r w:rsidRPr="00E2341A">
        <w:br w:type="page"/>
      </w:r>
    </w:p>
    <w:p w14:paraId="55AD0E65" w14:textId="488F301D" w:rsidR="00D5217F" w:rsidRPr="00E2341A" w:rsidRDefault="00D5217F" w:rsidP="00D5217F">
      <w:pPr>
        <w:pStyle w:val="berschrift1"/>
      </w:pPr>
      <w:bookmarkStart w:id="65" w:name="_Toc501552351"/>
      <w:bookmarkStart w:id="66" w:name="_Toc1117884"/>
      <w:r w:rsidRPr="00E2341A">
        <w:lastRenderedPageBreak/>
        <w:t>BPMN-Diagramm für den S_BUC_</w:t>
      </w:r>
      <w:bookmarkEnd w:id="53"/>
      <w:r w:rsidRPr="00E2341A">
        <w:t>18a</w:t>
      </w:r>
      <w:bookmarkEnd w:id="65"/>
      <w:bookmarkEnd w:id="66"/>
    </w:p>
    <w:p w14:paraId="0C70B683" w14:textId="7B738BB9" w:rsidR="00D5217F" w:rsidRPr="00E2341A" w:rsidRDefault="00BB43D7" w:rsidP="000F7E2F">
      <w:pPr>
        <w:spacing w:after="0"/>
      </w:pPr>
      <w:r w:rsidRPr="00E2341A">
        <w:t xml:space="preserve">Klicken Sie </w:t>
      </w:r>
      <w:hyperlink r:id="rId37">
        <w:r w:rsidRPr="00E2341A">
          <w:rPr>
            <w:rStyle w:val="Hyperlink"/>
          </w:rPr>
          <w:t>hier</w:t>
        </w:r>
      </w:hyperlink>
      <w:r w:rsidRPr="00E2341A">
        <w:t>, um das BPMN-Diagramm/die BPMN-Diagramme für den S_BUC_18a zu öffnen.</w:t>
      </w:r>
    </w:p>
    <w:p w14:paraId="4C87E4C2" w14:textId="77777777" w:rsidR="000F7E2F" w:rsidRPr="00E2341A" w:rsidRDefault="000F7E2F" w:rsidP="000F7E2F">
      <w:pPr>
        <w:spacing w:after="0"/>
      </w:pPr>
    </w:p>
    <w:p w14:paraId="32645B60" w14:textId="1D2E188E" w:rsidR="006C4933" w:rsidRPr="00E2341A" w:rsidRDefault="00BE3040" w:rsidP="00B23412">
      <w:pPr>
        <w:pStyle w:val="berschrift1"/>
      </w:pPr>
      <w:bookmarkStart w:id="67" w:name="_Toc478572138"/>
      <w:bookmarkStart w:id="68" w:name="_Toc501552352"/>
      <w:bookmarkStart w:id="69" w:name="_Toc1117885"/>
      <w:r w:rsidRPr="00E2341A">
        <w:t>Im Prozess verwendete strukturierte elektronische Dokumente (SED)</w:t>
      </w:r>
      <w:bookmarkEnd w:id="67"/>
      <w:bookmarkEnd w:id="68"/>
      <w:bookmarkEnd w:id="69"/>
    </w:p>
    <w:p w14:paraId="605E5CC1" w14:textId="00DFEC5B" w:rsidR="00D40E37" w:rsidRPr="00E2341A" w:rsidRDefault="00D40E37" w:rsidP="00D40E37">
      <w:pPr>
        <w:spacing w:after="0"/>
        <w:jc w:val="both"/>
      </w:pPr>
      <w:r w:rsidRPr="00E2341A">
        <w:t>Im S_BUC_18a gelangen folgende SED zur Anwendung:</w:t>
      </w:r>
    </w:p>
    <w:p w14:paraId="207AD104" w14:textId="54467FDE" w:rsidR="007A5E97" w:rsidRPr="00E2341A" w:rsidRDefault="00B12326" w:rsidP="00396944">
      <w:pPr>
        <w:pStyle w:val="Listenabsatz"/>
        <w:numPr>
          <w:ilvl w:val="0"/>
          <w:numId w:val="25"/>
        </w:numPr>
        <w:jc w:val="both"/>
        <w:rPr>
          <w:rStyle w:val="Hyperlink"/>
          <w:rFonts w:asciiTheme="minorHAnsi" w:hAnsiTheme="minorHAnsi" w:cstheme="minorHAnsi"/>
          <w:color w:val="auto"/>
          <w:sz w:val="22"/>
          <w:u w:val="none"/>
        </w:rPr>
      </w:pPr>
      <w:hyperlink r:id="rId38">
        <w:r w:rsidR="007E6C93" w:rsidRPr="00E2341A">
          <w:rPr>
            <w:rStyle w:val="Hyperlink"/>
            <w:rFonts w:asciiTheme="minorHAnsi" w:hAnsiTheme="minorHAnsi" w:cstheme="minorHAnsi"/>
            <w:sz w:val="22"/>
          </w:rPr>
          <w:t>SED S077 – Widerruf der Anspruchsbescheinigung – Ehemalige/r Grenzgänger/in – Familienangehörige/r eines ehemaligen Grenzgängers/einer ehemaligen Grenzgängerin</w:t>
        </w:r>
      </w:hyperlink>
    </w:p>
    <w:p w14:paraId="47A669EC" w14:textId="178363EB" w:rsidR="00CA0ACE" w:rsidRPr="00E2341A" w:rsidRDefault="00B12326" w:rsidP="006A575F">
      <w:pPr>
        <w:pStyle w:val="Listenabsatz"/>
        <w:numPr>
          <w:ilvl w:val="0"/>
          <w:numId w:val="25"/>
        </w:numPr>
        <w:jc w:val="both"/>
        <w:rPr>
          <w:rStyle w:val="Hyperlink"/>
          <w:rFonts w:asciiTheme="minorHAnsi" w:hAnsiTheme="minorHAnsi" w:cstheme="minorHAnsi"/>
          <w:sz w:val="22"/>
        </w:rPr>
      </w:pPr>
      <w:hyperlink r:id="rId39" w:history="1">
        <w:r w:rsidR="00A518E4" w:rsidRPr="00E2341A">
          <w:rPr>
            <w:rStyle w:val="Hyperlink"/>
            <w:rFonts w:asciiTheme="minorHAnsi" w:hAnsiTheme="minorHAnsi" w:cstheme="minorHAnsi"/>
            <w:sz w:val="22"/>
          </w:rPr>
          <w:t>SED S131 – Bestätigung des Widerrufs der Anspruchsbescheinigung – ehemalige/r Grenzgänger/in</w:t>
        </w:r>
      </w:hyperlink>
    </w:p>
    <w:p w14:paraId="186CA52A" w14:textId="4E539DB9" w:rsidR="00CA0ACE" w:rsidRPr="00E2341A" w:rsidRDefault="00B12326" w:rsidP="00CF023F">
      <w:pPr>
        <w:pStyle w:val="Listenabsatz"/>
        <w:numPr>
          <w:ilvl w:val="0"/>
          <w:numId w:val="25"/>
        </w:numPr>
        <w:jc w:val="both"/>
        <w:rPr>
          <w:rStyle w:val="Hyperlink"/>
          <w:rFonts w:asciiTheme="minorHAnsi" w:hAnsiTheme="minorHAnsi" w:cstheme="minorHAnsi"/>
          <w:sz w:val="22"/>
        </w:rPr>
      </w:pPr>
      <w:hyperlink r:id="rId40" w:history="1"/>
      <w:hyperlink r:id="rId41" w:history="1">
        <w:r w:rsidR="00A518E4" w:rsidRPr="00E2341A">
          <w:rPr>
            <w:rStyle w:val="Hyperlink"/>
            <w:rFonts w:asciiTheme="minorHAnsi" w:hAnsiTheme="minorHAnsi" w:cstheme="minorHAnsi"/>
            <w:sz w:val="22"/>
          </w:rPr>
          <w:t>SED S050 – Widerspruch gegen Datum</w:t>
        </w:r>
      </w:hyperlink>
    </w:p>
    <w:bookmarkStart w:id="70" w:name="_Toc478572139"/>
    <w:bookmarkEnd w:id="54"/>
    <w:p w14:paraId="06A254DB" w14:textId="43F095A0" w:rsidR="00A86E00" w:rsidRPr="00E2341A" w:rsidRDefault="00A518E4">
      <w:pPr>
        <w:rPr>
          <w:b/>
        </w:rPr>
      </w:pPr>
      <w:r w:rsidRPr="00E2341A">
        <w:fldChar w:fldCharType="begin"/>
      </w:r>
      <w:r w:rsidRPr="00E2341A">
        <w:instrText>HYPERLINK "https://sharepoint.admin.ch/sites/318-BSV-Projekte/SNAP-EESSI/SNAP-EESSI/Sickness/electronic_world_OLD/Guidelines/SEDs/S050.docx"</w:instrText>
      </w:r>
      <w:r w:rsidRPr="00E2341A">
        <w:fldChar w:fldCharType="end"/>
      </w:r>
    </w:p>
    <w:p w14:paraId="6002BC4F" w14:textId="28E188D9" w:rsidR="00C92D76" w:rsidRPr="00E2341A" w:rsidRDefault="00C92D76" w:rsidP="00C92D76">
      <w:pPr>
        <w:pStyle w:val="berschrift1"/>
      </w:pPr>
      <w:bookmarkStart w:id="71" w:name="_Toc501552353"/>
      <w:bookmarkStart w:id="72" w:name="_Toc1117886"/>
      <w:r w:rsidRPr="00E2341A">
        <w:t>Administrative Subprozesse</w:t>
      </w:r>
      <w:bookmarkEnd w:id="70"/>
      <w:bookmarkEnd w:id="71"/>
      <w:bookmarkEnd w:id="72"/>
    </w:p>
    <w:p w14:paraId="03EB9429" w14:textId="7BDBE6C9" w:rsidR="00BB43D7" w:rsidRPr="00E2341A" w:rsidRDefault="00BB43D7" w:rsidP="00BB43D7">
      <w:pPr>
        <w:spacing w:after="0"/>
        <w:jc w:val="both"/>
        <w:rPr>
          <w:rFonts w:cstheme="minorHAnsi"/>
          <w:u w:val="single"/>
        </w:rPr>
      </w:pPr>
      <w:r w:rsidRPr="00E2341A">
        <w:t>Im S_BUC_18a gelangen folgende administrative Subprozesse zur Anwendung:</w:t>
      </w:r>
    </w:p>
    <w:p w14:paraId="69A0F3D6" w14:textId="316C9811" w:rsidR="00C92D76" w:rsidRPr="00E2341A" w:rsidRDefault="00B12326" w:rsidP="00C92D76">
      <w:pPr>
        <w:pStyle w:val="Listenabsatz"/>
        <w:numPr>
          <w:ilvl w:val="0"/>
          <w:numId w:val="25"/>
        </w:numPr>
        <w:jc w:val="both"/>
        <w:rPr>
          <w:rStyle w:val="Hyperlink"/>
          <w:rFonts w:asciiTheme="minorHAnsi" w:hAnsiTheme="minorHAnsi" w:cstheme="minorHAnsi"/>
          <w:color w:val="auto"/>
          <w:sz w:val="22"/>
        </w:rPr>
      </w:pPr>
      <w:hyperlink r:id="rId42">
        <w:r w:rsidR="007E6C93" w:rsidRPr="00E2341A">
          <w:rPr>
            <w:rStyle w:val="Hyperlink"/>
            <w:rFonts w:asciiTheme="minorHAnsi" w:hAnsiTheme="minorHAnsi" w:cstheme="minorHAnsi"/>
            <w:sz w:val="22"/>
          </w:rPr>
          <w:t>AD_BUC_05_Subprozess – Fallweiterleitung</w:t>
        </w:r>
      </w:hyperlink>
    </w:p>
    <w:p w14:paraId="7292C31D" w14:textId="25DE0D16" w:rsidR="00C92D76" w:rsidRPr="00E2341A" w:rsidRDefault="00B12326" w:rsidP="00C92D76">
      <w:pPr>
        <w:pStyle w:val="Listenabsatz"/>
        <w:numPr>
          <w:ilvl w:val="0"/>
          <w:numId w:val="25"/>
        </w:numPr>
        <w:jc w:val="both"/>
        <w:rPr>
          <w:rStyle w:val="Hyperlink"/>
          <w:rFonts w:asciiTheme="minorHAnsi" w:hAnsiTheme="minorHAnsi" w:cstheme="minorHAnsi"/>
          <w:color w:val="auto"/>
          <w:sz w:val="22"/>
        </w:rPr>
      </w:pPr>
      <w:hyperlink r:id="rId43">
        <w:r w:rsidR="007E6C93" w:rsidRPr="00E2341A">
          <w:rPr>
            <w:rStyle w:val="Hyperlink"/>
            <w:rFonts w:asciiTheme="minorHAnsi" w:hAnsiTheme="minorHAnsi" w:cstheme="minorHAnsi"/>
            <w:sz w:val="22"/>
          </w:rPr>
          <w:t>AD_BUC_07_Subprozess – Erinnerung</w:t>
        </w:r>
      </w:hyperlink>
    </w:p>
    <w:p w14:paraId="606027CB" w14:textId="6046AEE1" w:rsidR="00E50332" w:rsidRPr="00E2341A" w:rsidRDefault="00E50332" w:rsidP="00581DD5">
      <w:pPr>
        <w:pStyle w:val="Listenabsatz"/>
        <w:ind w:left="644"/>
        <w:jc w:val="both"/>
        <w:rPr>
          <w:rStyle w:val="Hyperlink"/>
          <w:rFonts w:asciiTheme="minorHAnsi" w:hAnsiTheme="minorHAnsi" w:cstheme="minorHAnsi"/>
          <w:color w:val="auto"/>
          <w:sz w:val="22"/>
        </w:rPr>
      </w:pPr>
    </w:p>
    <w:p w14:paraId="220A2A43" w14:textId="77777777" w:rsidR="00CC02FA" w:rsidRPr="00E2341A" w:rsidRDefault="00CC02FA" w:rsidP="00CC02FA">
      <w:pPr>
        <w:spacing w:after="0"/>
        <w:jc w:val="both"/>
        <w:rPr>
          <w:rFonts w:cstheme="minorHAnsi"/>
        </w:rPr>
      </w:pPr>
      <w:r w:rsidRPr="00E2341A">
        <w:t>Die folgenden Subprozesse werden bei aussergewöhnlichen Geschäftsszenarien verwendet, die beim Austausch von Sozialversicherungsinformationen in einem elektronischen Umfeld entstehen. Sie können in jedem Stadium des Prozesses angewendet werden:</w:t>
      </w:r>
    </w:p>
    <w:p w14:paraId="7B04020F" w14:textId="24395EAF" w:rsidR="00CC02FA" w:rsidRPr="00E2341A" w:rsidRDefault="00B12326" w:rsidP="00CC02FA">
      <w:pPr>
        <w:pStyle w:val="Listenabsatz"/>
        <w:numPr>
          <w:ilvl w:val="0"/>
          <w:numId w:val="25"/>
        </w:numPr>
        <w:jc w:val="both"/>
        <w:rPr>
          <w:rStyle w:val="Hyperlink"/>
          <w:rFonts w:asciiTheme="minorHAnsi" w:hAnsiTheme="minorHAnsi" w:cstheme="minorHAnsi"/>
          <w:color w:val="auto"/>
          <w:sz w:val="22"/>
        </w:rPr>
      </w:pPr>
      <w:hyperlink r:id="rId44">
        <w:r w:rsidR="007E6C93" w:rsidRPr="00E2341A">
          <w:rPr>
            <w:rStyle w:val="Hyperlink"/>
            <w:rFonts w:asciiTheme="minorHAnsi" w:hAnsiTheme="minorHAnsi" w:cstheme="minorHAnsi"/>
            <w:sz w:val="22"/>
          </w:rPr>
          <w:t>AD_BUC_11_Subprozess – Geschäftsausnahme</w:t>
        </w:r>
      </w:hyperlink>
    </w:p>
    <w:p w14:paraId="63D002B7" w14:textId="58BBBCB5" w:rsidR="00CC02FA" w:rsidRPr="00E2341A" w:rsidRDefault="00B12326" w:rsidP="00CC02FA">
      <w:pPr>
        <w:pStyle w:val="Listenabsatz"/>
        <w:numPr>
          <w:ilvl w:val="0"/>
          <w:numId w:val="25"/>
        </w:numPr>
        <w:jc w:val="both"/>
        <w:rPr>
          <w:rFonts w:asciiTheme="minorHAnsi" w:hAnsiTheme="minorHAnsi" w:cstheme="minorHAnsi"/>
          <w:sz w:val="22"/>
          <w:u w:val="single"/>
        </w:rPr>
      </w:pPr>
      <w:hyperlink r:id="rId45">
        <w:r w:rsidR="007E6C93" w:rsidRPr="00E2341A">
          <w:rPr>
            <w:rStyle w:val="Hyperlink"/>
            <w:rFonts w:asciiTheme="minorHAnsi" w:hAnsiTheme="minorHAnsi" w:cstheme="minorHAnsi"/>
            <w:sz w:val="22"/>
          </w:rPr>
          <w:t>AD_BUC_12_Subprozess – Teilnehmerwechsel</w:t>
        </w:r>
      </w:hyperlink>
    </w:p>
    <w:p w14:paraId="77BF58E1" w14:textId="77777777" w:rsidR="00E50332" w:rsidRPr="00E2341A" w:rsidRDefault="00E50332" w:rsidP="00FA18EB">
      <w:pPr>
        <w:rPr>
          <w:b/>
        </w:rPr>
      </w:pPr>
    </w:p>
    <w:p w14:paraId="22F1B6EE" w14:textId="5B842213" w:rsidR="00C92D76" w:rsidRPr="00E2341A" w:rsidRDefault="00C92D76" w:rsidP="00C92D76">
      <w:pPr>
        <w:pStyle w:val="berschrift1"/>
      </w:pPr>
      <w:bookmarkStart w:id="73" w:name="_Toc478572140"/>
      <w:bookmarkStart w:id="74" w:name="_Toc501552354"/>
      <w:bookmarkStart w:id="75" w:name="_Toc1117887"/>
      <w:r w:rsidRPr="00E2341A">
        <w:t>Horizontale Subprozesse</w:t>
      </w:r>
      <w:bookmarkEnd w:id="73"/>
      <w:bookmarkEnd w:id="74"/>
      <w:bookmarkEnd w:id="75"/>
    </w:p>
    <w:p w14:paraId="5C0AB05C" w14:textId="3E31B4B7" w:rsidR="00C0549A" w:rsidRPr="00E2341A" w:rsidRDefault="00C0549A" w:rsidP="00C0549A">
      <w:pPr>
        <w:spacing w:after="0"/>
        <w:jc w:val="both"/>
      </w:pPr>
      <w:r w:rsidRPr="00E2341A">
        <w:t>Im S_BUC_18a gelangt der folgende horizontale Subprozess zur Anwendung:</w:t>
      </w:r>
    </w:p>
    <w:bookmarkStart w:id="76" w:name="H_BUC_01Sub"/>
    <w:p w14:paraId="211C9151" w14:textId="47E2A73E" w:rsidR="00C0549A" w:rsidRPr="00E2341A" w:rsidRDefault="00C0549A" w:rsidP="00C0549A">
      <w:pPr>
        <w:pStyle w:val="Listenabsatz"/>
        <w:numPr>
          <w:ilvl w:val="0"/>
          <w:numId w:val="37"/>
        </w:numPr>
        <w:rPr>
          <w:rFonts w:asciiTheme="minorHAnsi" w:hAnsiTheme="minorHAnsi" w:cstheme="minorHAnsi"/>
          <w:sz w:val="22"/>
        </w:rPr>
      </w:pPr>
      <w:r w:rsidRPr="00E2341A">
        <w:fldChar w:fldCharType="begin"/>
      </w:r>
      <w:r w:rsidRPr="00E2341A">
        <w:instrText>HYPERLINK "https://sharepoint.admin.ch/sites/318-BSV-Projekte/SNAP-EESSI/SNAP-EESSI/Sickness/electronic_world_OLD/Horizontal_Sub-Processes/H_BUC_01_Subprocess.docx"</w:instrText>
      </w:r>
      <w:r w:rsidRPr="00E2341A">
        <w:fldChar w:fldCharType="separate"/>
      </w:r>
      <w:r w:rsidRPr="00E2341A">
        <w:rPr>
          <w:rStyle w:val="Hyperlink"/>
          <w:rFonts w:asciiTheme="minorHAnsi" w:hAnsiTheme="minorHAnsi" w:cstheme="minorHAnsi"/>
          <w:sz w:val="22"/>
        </w:rPr>
        <w:t>H_BUC_01_Subprozess – Ad-hoc-Informationsaustausch</w:t>
      </w:r>
      <w:bookmarkEnd w:id="76"/>
      <w:r w:rsidRPr="00E2341A">
        <w:fldChar w:fldCharType="end"/>
      </w:r>
    </w:p>
    <w:p w14:paraId="2F1B5754" w14:textId="659D3BC4" w:rsidR="00452DB8" w:rsidRPr="00E2341A" w:rsidRDefault="00452DB8" w:rsidP="00C0549A">
      <w:pPr>
        <w:spacing w:after="0"/>
        <w:jc w:val="both"/>
        <w:rPr>
          <w:b/>
        </w:rPr>
      </w:pPr>
    </w:p>
    <w:sectPr w:rsidR="00452DB8" w:rsidRPr="00E2341A" w:rsidSect="0055721B">
      <w:headerReference w:type="even" r:id="rId46"/>
      <w:headerReference w:type="default" r:id="rId47"/>
      <w:footerReference w:type="even" r:id="rId48"/>
      <w:footerReference w:type="default" r:id="rId49"/>
      <w:headerReference w:type="first" r:id="rId50"/>
      <w:footerReference w:type="first" r:id="rId51"/>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DAA4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D7E8D" w14:textId="77777777" w:rsidR="00152C55" w:rsidRDefault="00152C55" w:rsidP="00303F31">
      <w:pPr>
        <w:spacing w:after="0" w:line="240" w:lineRule="auto"/>
      </w:pPr>
      <w:r>
        <w:separator/>
      </w:r>
    </w:p>
  </w:endnote>
  <w:endnote w:type="continuationSeparator" w:id="0">
    <w:p w14:paraId="05BC5789" w14:textId="77777777" w:rsidR="00152C55" w:rsidRDefault="00152C55" w:rsidP="00303F31">
      <w:pPr>
        <w:spacing w:after="0" w:line="240" w:lineRule="auto"/>
      </w:pPr>
      <w:r>
        <w:continuationSeparator/>
      </w:r>
    </w:p>
  </w:endnote>
  <w:endnote w:type="continuationNotice" w:id="1">
    <w:p w14:paraId="5B9B79D5" w14:textId="77777777" w:rsidR="00152C55" w:rsidRDefault="00152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Showcard Gothic">
    <w:altName w:val="Tempus Sans IT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5B5D7" w14:textId="77777777" w:rsidR="00CD32C6" w:rsidRDefault="00CD32C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rPr>
      <w:id w:val="1705135249"/>
      <w:docPartObj>
        <w:docPartGallery w:val="Page Numbers (Bottom of Page)"/>
        <w:docPartUnique/>
      </w:docPartObj>
    </w:sdtPr>
    <w:sdtEndPr>
      <w:rPr>
        <w:i/>
        <w:noProof/>
      </w:rPr>
    </w:sdtEndPr>
    <w:sdtContent>
      <w:p w14:paraId="582AC6F4" w14:textId="4082E24F" w:rsidR="00563CA0" w:rsidRPr="006D6D5C" w:rsidRDefault="00563CA0" w:rsidP="006D6D5C">
        <w:pPr>
          <w:pStyle w:val="Kopfzeile"/>
          <w:spacing w:before="0" w:beforeAutospacing="0" w:after="0" w:afterAutospacing="0"/>
          <w:rPr>
            <w:rFonts w:ascii="Verdana" w:eastAsiaTheme="majorEastAsia" w:hAnsi="Verdana" w:cstheme="majorBidi"/>
            <w:bCs/>
            <w:sz w:val="16"/>
            <w:szCs w:val="36"/>
            <w14:numForm w14:val="oldStyle"/>
          </w:rPr>
        </w:pPr>
        <w:r>
          <w:rPr>
            <w:i/>
            <w:noProof/>
            <w:lang w:bidi="ar-SA"/>
          </w:rPr>
          <mc:AlternateContent>
            <mc:Choice Requires="wps">
              <w:drawing>
                <wp:anchor distT="0" distB="0" distL="114300" distR="114300" simplePos="0" relativeHeight="251661312" behindDoc="0" locked="0" layoutInCell="1" allowOverlap="1" wp14:anchorId="5D28BF79" wp14:editId="7F4666F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xmlns:o="urn:schemas-microsoft-com:office:office" xmlns:w14="http://schemas.microsoft.com/office/word/2010/wordml" xmlns:v="urn:schemas-microsoft-com:vml" w14:anchorId="48645BB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eastAsiaTheme="majorEastAsia" w:hAnsi="Verdana" w:cstheme="majorBidi"/>
            <w:sz w:val="16"/>
            <w14:numForm w14:val="oldStyle"/>
          </w:rPr>
          <w:t xml:space="preserve">Leitfaden für den EESSI-Geschäftsvorgang S_BUC_18a – Widerruf der Anspruchsbescheinigung ehemaliger Grenzgänger/innen oder von Familienangehörigen ehemaliger Grenzgänger/innen </w:t>
        </w:r>
        <w:r>
          <w:tab/>
        </w:r>
        <w:r>
          <w:rPr>
            <w:rFonts w:ascii="Verdana" w:eastAsiaTheme="majorEastAsia" w:hAnsi="Verdana" w:cstheme="majorBidi"/>
            <w:sz w:val="16"/>
            <w14:numForm w14:val="oldStyle"/>
          </w:rPr>
          <w:t xml:space="preserve">    Datum: Dezember 2017 </w:t>
        </w:r>
        <w:r>
          <w:tab/>
        </w:r>
        <w:r>
          <w:rPr>
            <w:rFonts w:ascii="Verdana" w:eastAsiaTheme="majorEastAsia" w:hAnsi="Verdana" w:cstheme="majorBidi"/>
            <w:sz w:val="16"/>
            <w14:numForm w14:val="oldStyle"/>
          </w:rPr>
          <w:t>Dokumentversion: 1.0</w:t>
        </w:r>
      </w:p>
      <w:p w14:paraId="01ABCD42" w14:textId="179176D9" w:rsidR="00563CA0" w:rsidRPr="0075434C" w:rsidRDefault="00563CA0">
        <w:pPr>
          <w:pStyle w:val="Fuzeile"/>
          <w:jc w:val="right"/>
          <w:rPr>
            <w:i/>
          </w:rPr>
        </w:pPr>
        <w:r w:rsidRPr="0075434C">
          <w:rPr>
            <w:i/>
          </w:rPr>
          <w:fldChar w:fldCharType="begin"/>
        </w:r>
        <w:r w:rsidRPr="0075434C">
          <w:rPr>
            <w:i/>
          </w:rPr>
          <w:instrText xml:space="preserve"> PAGE   \* MERGEFORMAT </w:instrText>
        </w:r>
        <w:r w:rsidRPr="0075434C">
          <w:rPr>
            <w:i/>
          </w:rPr>
          <w:fldChar w:fldCharType="separate"/>
        </w:r>
        <w:r w:rsidR="00B12326">
          <w:rPr>
            <w:i/>
            <w:noProof/>
          </w:rPr>
          <w:t>2</w:t>
        </w:r>
        <w:r w:rsidRPr="0075434C">
          <w:rPr>
            <w: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0D0A1" w14:textId="77777777" w:rsidR="00CD32C6" w:rsidRDefault="00CD32C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EC386" w14:textId="77777777" w:rsidR="00152C55" w:rsidRDefault="00152C55" w:rsidP="00303F31">
      <w:pPr>
        <w:spacing w:after="0" w:line="240" w:lineRule="auto"/>
      </w:pPr>
      <w:r>
        <w:separator/>
      </w:r>
    </w:p>
  </w:footnote>
  <w:footnote w:type="continuationSeparator" w:id="0">
    <w:p w14:paraId="764EA327" w14:textId="77777777" w:rsidR="00152C55" w:rsidRDefault="00152C55" w:rsidP="00303F31">
      <w:pPr>
        <w:spacing w:after="0" w:line="240" w:lineRule="auto"/>
      </w:pPr>
      <w:r>
        <w:continuationSeparator/>
      </w:r>
    </w:p>
  </w:footnote>
  <w:footnote w:type="continuationNotice" w:id="1">
    <w:p w14:paraId="49AB9D31" w14:textId="77777777" w:rsidR="00152C55" w:rsidRDefault="00152C5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6C984" w14:textId="77777777" w:rsidR="00CD32C6" w:rsidRDefault="00CD32C6">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45C52" w14:textId="60719E19" w:rsidR="00563CA0" w:rsidRPr="006D6D5C" w:rsidRDefault="00563CA0" w:rsidP="006D6D5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bidi="ar-SA"/>
      </w:rPr>
      <w:drawing>
        <wp:anchor distT="0" distB="0" distL="114300" distR="114300" simplePos="0" relativeHeight="251659264" behindDoc="1" locked="0" layoutInCell="0" allowOverlap="1" wp14:anchorId="66BDCBAB" wp14:editId="1A3B586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A530E" w14:textId="77777777" w:rsidR="00CD32C6" w:rsidRDefault="00CD32C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nsid w:val="16016B3C"/>
    <w:multiLevelType w:val="hybridMultilevel"/>
    <w:tmpl w:val="A610325C"/>
    <w:lvl w:ilvl="0" w:tplc="8390B17E">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9">
    <w:nsid w:val="1A834241"/>
    <w:multiLevelType w:val="hybridMultilevel"/>
    <w:tmpl w:val="F20AF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55856BF"/>
    <w:multiLevelType w:val="hybridMultilevel"/>
    <w:tmpl w:val="5C1ACF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9">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2155ADC"/>
    <w:multiLevelType w:val="hybridMultilevel"/>
    <w:tmpl w:val="A950D890"/>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23">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1E90BD5"/>
    <w:multiLevelType w:val="hybridMultilevel"/>
    <w:tmpl w:val="21D68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
    <w:nsid w:val="5EB92088"/>
    <w:multiLevelType w:val="hybridMultilevel"/>
    <w:tmpl w:val="8550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79C75D2"/>
    <w:multiLevelType w:val="hybridMultilevel"/>
    <w:tmpl w:val="570A7482"/>
    <w:lvl w:ilvl="0" w:tplc="1688C0BC">
      <w:start w:val="1"/>
      <w:numFmt w:val="decimal"/>
      <w:lvlText w:val="%1."/>
      <w:lvlJc w:val="left"/>
      <w:pPr>
        <w:ind w:left="360" w:hanging="360"/>
      </w:pPr>
      <w:rPr>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6"/>
  </w:num>
  <w:num w:numId="2">
    <w:abstractNumId w:val="4"/>
  </w:num>
  <w:num w:numId="3">
    <w:abstractNumId w:val="3"/>
  </w:num>
  <w:num w:numId="4">
    <w:abstractNumId w:val="6"/>
  </w:num>
  <w:num w:numId="5">
    <w:abstractNumId w:val="0"/>
  </w:num>
  <w:num w:numId="6">
    <w:abstractNumId w:val="4"/>
  </w:num>
  <w:num w:numId="7">
    <w:abstractNumId w:val="29"/>
  </w:num>
  <w:num w:numId="8">
    <w:abstractNumId w:val="14"/>
  </w:num>
  <w:num w:numId="9">
    <w:abstractNumId w:val="17"/>
  </w:num>
  <w:num w:numId="10">
    <w:abstractNumId w:val="19"/>
  </w:num>
  <w:num w:numId="11">
    <w:abstractNumId w:val="21"/>
  </w:num>
  <w:num w:numId="12">
    <w:abstractNumId w:val="34"/>
  </w:num>
  <w:num w:numId="13">
    <w:abstractNumId w:val="24"/>
  </w:num>
  <w:num w:numId="14">
    <w:abstractNumId w:val="36"/>
  </w:num>
  <w:num w:numId="15">
    <w:abstractNumId w:val="7"/>
  </w:num>
  <w:num w:numId="16">
    <w:abstractNumId w:val="37"/>
  </w:num>
  <w:num w:numId="17">
    <w:abstractNumId w:val="23"/>
  </w:num>
  <w:num w:numId="18">
    <w:abstractNumId w:val="20"/>
  </w:num>
  <w:num w:numId="19">
    <w:abstractNumId w:val="13"/>
  </w:num>
  <w:num w:numId="20">
    <w:abstractNumId w:val="28"/>
  </w:num>
  <w:num w:numId="21">
    <w:abstractNumId w:val="25"/>
  </w:num>
  <w:num w:numId="22">
    <w:abstractNumId w:val="18"/>
  </w:num>
  <w:num w:numId="23">
    <w:abstractNumId w:val="15"/>
  </w:num>
  <w:num w:numId="24">
    <w:abstractNumId w:val="10"/>
  </w:num>
  <w:num w:numId="25">
    <w:abstractNumId w:val="26"/>
  </w:num>
  <w:num w:numId="26">
    <w:abstractNumId w:val="39"/>
  </w:num>
  <w:num w:numId="27">
    <w:abstractNumId w:val="33"/>
  </w:num>
  <w:num w:numId="28">
    <w:abstractNumId w:val="4"/>
  </w:num>
  <w:num w:numId="29">
    <w:abstractNumId w:val="1"/>
  </w:num>
  <w:num w:numId="30">
    <w:abstractNumId w:val="8"/>
  </w:num>
  <w:num w:numId="31">
    <w:abstractNumId w:val="2"/>
  </w:num>
  <w:num w:numId="32">
    <w:abstractNumId w:val="31"/>
  </w:num>
  <w:num w:numId="33">
    <w:abstractNumId w:val="27"/>
  </w:num>
  <w:num w:numId="34">
    <w:abstractNumId w:val="35"/>
  </w:num>
  <w:num w:numId="35">
    <w:abstractNumId w:val="30"/>
  </w:num>
  <w:num w:numId="36">
    <w:abstractNumId w:val="9"/>
  </w:num>
  <w:num w:numId="37">
    <w:abstractNumId w:val="11"/>
  </w:num>
  <w:num w:numId="38">
    <w:abstractNumId w:val="38"/>
  </w:num>
  <w:num w:numId="39">
    <w:abstractNumId w:val="12"/>
  </w:num>
  <w:num w:numId="40">
    <w:abstractNumId w:val="22"/>
  </w:num>
  <w:num w:numId="41">
    <w:abstractNumId w:val="32"/>
  </w:num>
  <w:num w:numId="4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AUEN Übersetzungen">
    <w15:presenceInfo w15:providerId="None" w15:userId="INAUEN Übersetzun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C2E"/>
    <w:rsid w:val="00001532"/>
    <w:rsid w:val="0000174D"/>
    <w:rsid w:val="00001C08"/>
    <w:rsid w:val="00002BF2"/>
    <w:rsid w:val="00004F0C"/>
    <w:rsid w:val="0000644C"/>
    <w:rsid w:val="00006501"/>
    <w:rsid w:val="00007524"/>
    <w:rsid w:val="0001111E"/>
    <w:rsid w:val="00011570"/>
    <w:rsid w:val="00011B7D"/>
    <w:rsid w:val="0001303D"/>
    <w:rsid w:val="000142AA"/>
    <w:rsid w:val="00015022"/>
    <w:rsid w:val="000153D3"/>
    <w:rsid w:val="00015EAA"/>
    <w:rsid w:val="00015F09"/>
    <w:rsid w:val="00017D7D"/>
    <w:rsid w:val="000200AE"/>
    <w:rsid w:val="0002027B"/>
    <w:rsid w:val="00020A58"/>
    <w:rsid w:val="00020B66"/>
    <w:rsid w:val="00021F0F"/>
    <w:rsid w:val="00026487"/>
    <w:rsid w:val="00030378"/>
    <w:rsid w:val="00031C9B"/>
    <w:rsid w:val="000331AC"/>
    <w:rsid w:val="00035CF0"/>
    <w:rsid w:val="00037A38"/>
    <w:rsid w:val="0004037B"/>
    <w:rsid w:val="00042047"/>
    <w:rsid w:val="00042382"/>
    <w:rsid w:val="00042A6C"/>
    <w:rsid w:val="00042C2A"/>
    <w:rsid w:val="00043F4B"/>
    <w:rsid w:val="000450BF"/>
    <w:rsid w:val="00045590"/>
    <w:rsid w:val="0004759A"/>
    <w:rsid w:val="00047C7C"/>
    <w:rsid w:val="00047F66"/>
    <w:rsid w:val="00052317"/>
    <w:rsid w:val="00053092"/>
    <w:rsid w:val="000557C5"/>
    <w:rsid w:val="000559ED"/>
    <w:rsid w:val="00056973"/>
    <w:rsid w:val="00056B02"/>
    <w:rsid w:val="00057B03"/>
    <w:rsid w:val="00060205"/>
    <w:rsid w:val="00060F89"/>
    <w:rsid w:val="00063405"/>
    <w:rsid w:val="00064428"/>
    <w:rsid w:val="00064617"/>
    <w:rsid w:val="00065EAE"/>
    <w:rsid w:val="00065EE0"/>
    <w:rsid w:val="00066D0D"/>
    <w:rsid w:val="0006728B"/>
    <w:rsid w:val="0006782B"/>
    <w:rsid w:val="000721A6"/>
    <w:rsid w:val="000725DA"/>
    <w:rsid w:val="000727CE"/>
    <w:rsid w:val="0007664B"/>
    <w:rsid w:val="00077AED"/>
    <w:rsid w:val="000801C8"/>
    <w:rsid w:val="00082021"/>
    <w:rsid w:val="0008250D"/>
    <w:rsid w:val="000865A5"/>
    <w:rsid w:val="00087296"/>
    <w:rsid w:val="00087FF4"/>
    <w:rsid w:val="000900A6"/>
    <w:rsid w:val="000909D7"/>
    <w:rsid w:val="000924B8"/>
    <w:rsid w:val="00093A6C"/>
    <w:rsid w:val="000945CE"/>
    <w:rsid w:val="00094D09"/>
    <w:rsid w:val="00095E34"/>
    <w:rsid w:val="000962A9"/>
    <w:rsid w:val="00096B74"/>
    <w:rsid w:val="000A05B6"/>
    <w:rsid w:val="000A06BC"/>
    <w:rsid w:val="000A190D"/>
    <w:rsid w:val="000A20EC"/>
    <w:rsid w:val="000A3BC3"/>
    <w:rsid w:val="000A664C"/>
    <w:rsid w:val="000B17F1"/>
    <w:rsid w:val="000B4408"/>
    <w:rsid w:val="000B4908"/>
    <w:rsid w:val="000B4D43"/>
    <w:rsid w:val="000B544B"/>
    <w:rsid w:val="000B72BC"/>
    <w:rsid w:val="000B7313"/>
    <w:rsid w:val="000B773A"/>
    <w:rsid w:val="000B7848"/>
    <w:rsid w:val="000C0899"/>
    <w:rsid w:val="000C123C"/>
    <w:rsid w:val="000C6518"/>
    <w:rsid w:val="000C7FE3"/>
    <w:rsid w:val="000D0758"/>
    <w:rsid w:val="000D14AB"/>
    <w:rsid w:val="000D2A3B"/>
    <w:rsid w:val="000D2C1C"/>
    <w:rsid w:val="000D3319"/>
    <w:rsid w:val="000D34CB"/>
    <w:rsid w:val="000D3995"/>
    <w:rsid w:val="000D4027"/>
    <w:rsid w:val="000D5094"/>
    <w:rsid w:val="000D60F5"/>
    <w:rsid w:val="000D6BB0"/>
    <w:rsid w:val="000D6DE8"/>
    <w:rsid w:val="000D7404"/>
    <w:rsid w:val="000E0E05"/>
    <w:rsid w:val="000E143B"/>
    <w:rsid w:val="000E1CD3"/>
    <w:rsid w:val="000E330D"/>
    <w:rsid w:val="000E69BB"/>
    <w:rsid w:val="000E6D66"/>
    <w:rsid w:val="000E6DE5"/>
    <w:rsid w:val="000E77B2"/>
    <w:rsid w:val="000F0DBE"/>
    <w:rsid w:val="000F0EF7"/>
    <w:rsid w:val="000F23D2"/>
    <w:rsid w:val="000F2444"/>
    <w:rsid w:val="000F254F"/>
    <w:rsid w:val="000F2F9A"/>
    <w:rsid w:val="000F30EF"/>
    <w:rsid w:val="000F3BBF"/>
    <w:rsid w:val="000F547E"/>
    <w:rsid w:val="000F5D53"/>
    <w:rsid w:val="000F617C"/>
    <w:rsid w:val="000F622E"/>
    <w:rsid w:val="000F6A88"/>
    <w:rsid w:val="000F7E2F"/>
    <w:rsid w:val="00100EC8"/>
    <w:rsid w:val="00100FC7"/>
    <w:rsid w:val="001042D0"/>
    <w:rsid w:val="00105F66"/>
    <w:rsid w:val="0010724F"/>
    <w:rsid w:val="0010771B"/>
    <w:rsid w:val="0011267B"/>
    <w:rsid w:val="001158D1"/>
    <w:rsid w:val="00117579"/>
    <w:rsid w:val="00117953"/>
    <w:rsid w:val="00121136"/>
    <w:rsid w:val="00121A65"/>
    <w:rsid w:val="00121BEC"/>
    <w:rsid w:val="00121EF6"/>
    <w:rsid w:val="00122870"/>
    <w:rsid w:val="001241DB"/>
    <w:rsid w:val="0012493D"/>
    <w:rsid w:val="00124FA8"/>
    <w:rsid w:val="00126E17"/>
    <w:rsid w:val="00126F95"/>
    <w:rsid w:val="00127910"/>
    <w:rsid w:val="001309B1"/>
    <w:rsid w:val="001311D0"/>
    <w:rsid w:val="0013368D"/>
    <w:rsid w:val="00133968"/>
    <w:rsid w:val="00133EC9"/>
    <w:rsid w:val="001367EA"/>
    <w:rsid w:val="001370F7"/>
    <w:rsid w:val="00140532"/>
    <w:rsid w:val="00140BBA"/>
    <w:rsid w:val="001428CA"/>
    <w:rsid w:val="001442BA"/>
    <w:rsid w:val="001454A1"/>
    <w:rsid w:val="0014756B"/>
    <w:rsid w:val="0014792B"/>
    <w:rsid w:val="00147F4E"/>
    <w:rsid w:val="00152C55"/>
    <w:rsid w:val="00153F91"/>
    <w:rsid w:val="0015483B"/>
    <w:rsid w:val="00155225"/>
    <w:rsid w:val="00161354"/>
    <w:rsid w:val="00161E63"/>
    <w:rsid w:val="00166C33"/>
    <w:rsid w:val="0016747A"/>
    <w:rsid w:val="00167A0F"/>
    <w:rsid w:val="00170101"/>
    <w:rsid w:val="0017019D"/>
    <w:rsid w:val="0017026F"/>
    <w:rsid w:val="001708B1"/>
    <w:rsid w:val="00171D7C"/>
    <w:rsid w:val="00174624"/>
    <w:rsid w:val="001750D9"/>
    <w:rsid w:val="00177E82"/>
    <w:rsid w:val="0018180A"/>
    <w:rsid w:val="001855A4"/>
    <w:rsid w:val="00185C3D"/>
    <w:rsid w:val="00186B1F"/>
    <w:rsid w:val="00186B70"/>
    <w:rsid w:val="00187D7A"/>
    <w:rsid w:val="00192442"/>
    <w:rsid w:val="0019311F"/>
    <w:rsid w:val="001949C8"/>
    <w:rsid w:val="00197109"/>
    <w:rsid w:val="001976FE"/>
    <w:rsid w:val="001A08A2"/>
    <w:rsid w:val="001A1EC1"/>
    <w:rsid w:val="001A39BB"/>
    <w:rsid w:val="001A3C63"/>
    <w:rsid w:val="001A4598"/>
    <w:rsid w:val="001A464B"/>
    <w:rsid w:val="001A5D55"/>
    <w:rsid w:val="001A626F"/>
    <w:rsid w:val="001B2234"/>
    <w:rsid w:val="001B30A2"/>
    <w:rsid w:val="001B3F9F"/>
    <w:rsid w:val="001B4A1E"/>
    <w:rsid w:val="001B4ED5"/>
    <w:rsid w:val="001B4F7B"/>
    <w:rsid w:val="001B550F"/>
    <w:rsid w:val="001B790B"/>
    <w:rsid w:val="001B79F5"/>
    <w:rsid w:val="001C4167"/>
    <w:rsid w:val="001C41BE"/>
    <w:rsid w:val="001C499C"/>
    <w:rsid w:val="001C5D58"/>
    <w:rsid w:val="001C7BCF"/>
    <w:rsid w:val="001D0611"/>
    <w:rsid w:val="001D087C"/>
    <w:rsid w:val="001D0F53"/>
    <w:rsid w:val="001D1E29"/>
    <w:rsid w:val="001D2294"/>
    <w:rsid w:val="001D3544"/>
    <w:rsid w:val="001D4658"/>
    <w:rsid w:val="001D4E40"/>
    <w:rsid w:val="001D58E3"/>
    <w:rsid w:val="001D69A2"/>
    <w:rsid w:val="001D78E6"/>
    <w:rsid w:val="001D7CCB"/>
    <w:rsid w:val="001E12B1"/>
    <w:rsid w:val="001E26B5"/>
    <w:rsid w:val="001E29DB"/>
    <w:rsid w:val="001E3BE5"/>
    <w:rsid w:val="001E40F9"/>
    <w:rsid w:val="001E4A7B"/>
    <w:rsid w:val="001E5556"/>
    <w:rsid w:val="001E68AE"/>
    <w:rsid w:val="001E6A07"/>
    <w:rsid w:val="001E6F4B"/>
    <w:rsid w:val="001E71A6"/>
    <w:rsid w:val="001E737C"/>
    <w:rsid w:val="001F2738"/>
    <w:rsid w:val="001F4153"/>
    <w:rsid w:val="001F4E5A"/>
    <w:rsid w:val="001F6AD6"/>
    <w:rsid w:val="001F7749"/>
    <w:rsid w:val="00200ACC"/>
    <w:rsid w:val="00201EF0"/>
    <w:rsid w:val="002022D6"/>
    <w:rsid w:val="00202325"/>
    <w:rsid w:val="00202653"/>
    <w:rsid w:val="00203B5B"/>
    <w:rsid w:val="002048B5"/>
    <w:rsid w:val="002058BA"/>
    <w:rsid w:val="00205958"/>
    <w:rsid w:val="00205D7E"/>
    <w:rsid w:val="00206B1B"/>
    <w:rsid w:val="00212CC7"/>
    <w:rsid w:val="002133F4"/>
    <w:rsid w:val="002144A6"/>
    <w:rsid w:val="002165A0"/>
    <w:rsid w:val="00221FF0"/>
    <w:rsid w:val="0022237C"/>
    <w:rsid w:val="00223BA7"/>
    <w:rsid w:val="00225EEC"/>
    <w:rsid w:val="0023038E"/>
    <w:rsid w:val="00231405"/>
    <w:rsid w:val="0023172A"/>
    <w:rsid w:val="0023180C"/>
    <w:rsid w:val="00231B85"/>
    <w:rsid w:val="002336CE"/>
    <w:rsid w:val="00234BB9"/>
    <w:rsid w:val="00234C64"/>
    <w:rsid w:val="00235F5D"/>
    <w:rsid w:val="0023628B"/>
    <w:rsid w:val="00242134"/>
    <w:rsid w:val="00242291"/>
    <w:rsid w:val="00242582"/>
    <w:rsid w:val="00242834"/>
    <w:rsid w:val="0024295B"/>
    <w:rsid w:val="00242A04"/>
    <w:rsid w:val="002433E1"/>
    <w:rsid w:val="00244407"/>
    <w:rsid w:val="00247660"/>
    <w:rsid w:val="0024780C"/>
    <w:rsid w:val="00250266"/>
    <w:rsid w:val="00250DAD"/>
    <w:rsid w:val="00251AB9"/>
    <w:rsid w:val="00252348"/>
    <w:rsid w:val="00252FD4"/>
    <w:rsid w:val="00253B0D"/>
    <w:rsid w:val="00255E70"/>
    <w:rsid w:val="0025685D"/>
    <w:rsid w:val="00257F57"/>
    <w:rsid w:val="00264594"/>
    <w:rsid w:val="002660CD"/>
    <w:rsid w:val="00266378"/>
    <w:rsid w:val="00266B81"/>
    <w:rsid w:val="002700C1"/>
    <w:rsid w:val="002723CB"/>
    <w:rsid w:val="00272747"/>
    <w:rsid w:val="002747E5"/>
    <w:rsid w:val="00275709"/>
    <w:rsid w:val="0027600A"/>
    <w:rsid w:val="00276670"/>
    <w:rsid w:val="00280911"/>
    <w:rsid w:val="00280A1D"/>
    <w:rsid w:val="0028102B"/>
    <w:rsid w:val="00281EA2"/>
    <w:rsid w:val="00282A25"/>
    <w:rsid w:val="00283B00"/>
    <w:rsid w:val="00284324"/>
    <w:rsid w:val="00286F78"/>
    <w:rsid w:val="0029083F"/>
    <w:rsid w:val="0029362A"/>
    <w:rsid w:val="002941A1"/>
    <w:rsid w:val="00294A04"/>
    <w:rsid w:val="00295E15"/>
    <w:rsid w:val="00295F1D"/>
    <w:rsid w:val="00296294"/>
    <w:rsid w:val="002A0035"/>
    <w:rsid w:val="002A26E6"/>
    <w:rsid w:val="002A44CD"/>
    <w:rsid w:val="002A4A7E"/>
    <w:rsid w:val="002A4F35"/>
    <w:rsid w:val="002A641A"/>
    <w:rsid w:val="002A69CE"/>
    <w:rsid w:val="002B0CF4"/>
    <w:rsid w:val="002B0D3F"/>
    <w:rsid w:val="002B2097"/>
    <w:rsid w:val="002B2409"/>
    <w:rsid w:val="002B4E7A"/>
    <w:rsid w:val="002B5BE9"/>
    <w:rsid w:val="002B753C"/>
    <w:rsid w:val="002B7FBE"/>
    <w:rsid w:val="002C065D"/>
    <w:rsid w:val="002C0AF1"/>
    <w:rsid w:val="002C2FD8"/>
    <w:rsid w:val="002C3363"/>
    <w:rsid w:val="002C4EA9"/>
    <w:rsid w:val="002C4EDC"/>
    <w:rsid w:val="002C58C1"/>
    <w:rsid w:val="002C5BEB"/>
    <w:rsid w:val="002C5E1C"/>
    <w:rsid w:val="002D0932"/>
    <w:rsid w:val="002D157D"/>
    <w:rsid w:val="002D1973"/>
    <w:rsid w:val="002D1DF5"/>
    <w:rsid w:val="002D4C89"/>
    <w:rsid w:val="002D5184"/>
    <w:rsid w:val="002D715A"/>
    <w:rsid w:val="002D7974"/>
    <w:rsid w:val="002E10CF"/>
    <w:rsid w:val="002E2F8C"/>
    <w:rsid w:val="002E32EB"/>
    <w:rsid w:val="002E3B9C"/>
    <w:rsid w:val="002E5FAF"/>
    <w:rsid w:val="002F05C7"/>
    <w:rsid w:val="002F174C"/>
    <w:rsid w:val="002F26D9"/>
    <w:rsid w:val="002F3426"/>
    <w:rsid w:val="002F5A3A"/>
    <w:rsid w:val="002F5E26"/>
    <w:rsid w:val="002F70DB"/>
    <w:rsid w:val="002F7B97"/>
    <w:rsid w:val="00302162"/>
    <w:rsid w:val="00303F31"/>
    <w:rsid w:val="0030456D"/>
    <w:rsid w:val="0030472A"/>
    <w:rsid w:val="0030573B"/>
    <w:rsid w:val="003072C6"/>
    <w:rsid w:val="003079F0"/>
    <w:rsid w:val="003131CF"/>
    <w:rsid w:val="00313A7B"/>
    <w:rsid w:val="00314547"/>
    <w:rsid w:val="0031473E"/>
    <w:rsid w:val="00315DCE"/>
    <w:rsid w:val="00320B37"/>
    <w:rsid w:val="00322C6D"/>
    <w:rsid w:val="00323DE4"/>
    <w:rsid w:val="00323DE6"/>
    <w:rsid w:val="003255B2"/>
    <w:rsid w:val="00325730"/>
    <w:rsid w:val="00325C3B"/>
    <w:rsid w:val="0032722A"/>
    <w:rsid w:val="00330013"/>
    <w:rsid w:val="00331165"/>
    <w:rsid w:val="003317C0"/>
    <w:rsid w:val="00331A6C"/>
    <w:rsid w:val="0033206F"/>
    <w:rsid w:val="0033318D"/>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3E4"/>
    <w:rsid w:val="003416E3"/>
    <w:rsid w:val="00341BB8"/>
    <w:rsid w:val="00341F91"/>
    <w:rsid w:val="00342E97"/>
    <w:rsid w:val="00346C08"/>
    <w:rsid w:val="003507A9"/>
    <w:rsid w:val="00351A41"/>
    <w:rsid w:val="003537E2"/>
    <w:rsid w:val="0035525F"/>
    <w:rsid w:val="00355FAF"/>
    <w:rsid w:val="0035629B"/>
    <w:rsid w:val="00356877"/>
    <w:rsid w:val="00356E4D"/>
    <w:rsid w:val="00360527"/>
    <w:rsid w:val="003608A2"/>
    <w:rsid w:val="00360FB4"/>
    <w:rsid w:val="003611D4"/>
    <w:rsid w:val="003621E9"/>
    <w:rsid w:val="0036351F"/>
    <w:rsid w:val="00366555"/>
    <w:rsid w:val="00366746"/>
    <w:rsid w:val="00366D22"/>
    <w:rsid w:val="00367544"/>
    <w:rsid w:val="0037286A"/>
    <w:rsid w:val="00373201"/>
    <w:rsid w:val="003732AD"/>
    <w:rsid w:val="00374519"/>
    <w:rsid w:val="003745B3"/>
    <w:rsid w:val="00374D51"/>
    <w:rsid w:val="00376347"/>
    <w:rsid w:val="003766A4"/>
    <w:rsid w:val="00376C5F"/>
    <w:rsid w:val="003772CE"/>
    <w:rsid w:val="0037796F"/>
    <w:rsid w:val="0038020C"/>
    <w:rsid w:val="00380937"/>
    <w:rsid w:val="00381321"/>
    <w:rsid w:val="003815A7"/>
    <w:rsid w:val="00382740"/>
    <w:rsid w:val="00382ADE"/>
    <w:rsid w:val="00384145"/>
    <w:rsid w:val="0039184D"/>
    <w:rsid w:val="00396944"/>
    <w:rsid w:val="00396BE6"/>
    <w:rsid w:val="00396E32"/>
    <w:rsid w:val="003A0A0E"/>
    <w:rsid w:val="003A1C02"/>
    <w:rsid w:val="003A2497"/>
    <w:rsid w:val="003A3717"/>
    <w:rsid w:val="003A3AA5"/>
    <w:rsid w:val="003A4B40"/>
    <w:rsid w:val="003A55E5"/>
    <w:rsid w:val="003A647E"/>
    <w:rsid w:val="003B01F8"/>
    <w:rsid w:val="003B087C"/>
    <w:rsid w:val="003B14CF"/>
    <w:rsid w:val="003B15D3"/>
    <w:rsid w:val="003B1840"/>
    <w:rsid w:val="003B2667"/>
    <w:rsid w:val="003B2D09"/>
    <w:rsid w:val="003B2FCC"/>
    <w:rsid w:val="003B4C13"/>
    <w:rsid w:val="003B4EDB"/>
    <w:rsid w:val="003B63DE"/>
    <w:rsid w:val="003B64AB"/>
    <w:rsid w:val="003C2807"/>
    <w:rsid w:val="003C3643"/>
    <w:rsid w:val="003C49DA"/>
    <w:rsid w:val="003C64C8"/>
    <w:rsid w:val="003C694F"/>
    <w:rsid w:val="003D18B5"/>
    <w:rsid w:val="003D30D4"/>
    <w:rsid w:val="003D3407"/>
    <w:rsid w:val="003D5BF7"/>
    <w:rsid w:val="003D646A"/>
    <w:rsid w:val="003E0CF1"/>
    <w:rsid w:val="003E1EE6"/>
    <w:rsid w:val="003E2DA3"/>
    <w:rsid w:val="003E5492"/>
    <w:rsid w:val="003E6A1B"/>
    <w:rsid w:val="003E6DBF"/>
    <w:rsid w:val="003F0787"/>
    <w:rsid w:val="003F2505"/>
    <w:rsid w:val="003F56AF"/>
    <w:rsid w:val="003F7848"/>
    <w:rsid w:val="00400550"/>
    <w:rsid w:val="0040058C"/>
    <w:rsid w:val="004005C7"/>
    <w:rsid w:val="00400938"/>
    <w:rsid w:val="00402AC2"/>
    <w:rsid w:val="00404447"/>
    <w:rsid w:val="00404FB8"/>
    <w:rsid w:val="00405368"/>
    <w:rsid w:val="004053ED"/>
    <w:rsid w:val="00405EDD"/>
    <w:rsid w:val="00406296"/>
    <w:rsid w:val="00411A5B"/>
    <w:rsid w:val="00413D95"/>
    <w:rsid w:val="00416BCF"/>
    <w:rsid w:val="00417240"/>
    <w:rsid w:val="00417D97"/>
    <w:rsid w:val="00422007"/>
    <w:rsid w:val="004221E9"/>
    <w:rsid w:val="00424542"/>
    <w:rsid w:val="00425AC6"/>
    <w:rsid w:val="00426C87"/>
    <w:rsid w:val="00426F9A"/>
    <w:rsid w:val="004300FB"/>
    <w:rsid w:val="004303D6"/>
    <w:rsid w:val="00431748"/>
    <w:rsid w:val="00434751"/>
    <w:rsid w:val="00435D07"/>
    <w:rsid w:val="004360F0"/>
    <w:rsid w:val="0043651E"/>
    <w:rsid w:val="0044080A"/>
    <w:rsid w:val="004418E6"/>
    <w:rsid w:val="00441DD4"/>
    <w:rsid w:val="00442692"/>
    <w:rsid w:val="004441BB"/>
    <w:rsid w:val="0044486F"/>
    <w:rsid w:val="00445A5A"/>
    <w:rsid w:val="00446B7D"/>
    <w:rsid w:val="00446BCF"/>
    <w:rsid w:val="004471BE"/>
    <w:rsid w:val="0045248E"/>
    <w:rsid w:val="00452DB8"/>
    <w:rsid w:val="00454159"/>
    <w:rsid w:val="004542A9"/>
    <w:rsid w:val="00454B5B"/>
    <w:rsid w:val="004553D1"/>
    <w:rsid w:val="004554F6"/>
    <w:rsid w:val="00456B6F"/>
    <w:rsid w:val="0045723D"/>
    <w:rsid w:val="00457CF1"/>
    <w:rsid w:val="0046004E"/>
    <w:rsid w:val="00461548"/>
    <w:rsid w:val="004621AC"/>
    <w:rsid w:val="00464880"/>
    <w:rsid w:val="004658C7"/>
    <w:rsid w:val="0046782A"/>
    <w:rsid w:val="00467BDD"/>
    <w:rsid w:val="0047204A"/>
    <w:rsid w:val="00472C45"/>
    <w:rsid w:val="0047433D"/>
    <w:rsid w:val="0047624A"/>
    <w:rsid w:val="0047641A"/>
    <w:rsid w:val="0047713D"/>
    <w:rsid w:val="00477228"/>
    <w:rsid w:val="004802F3"/>
    <w:rsid w:val="00483952"/>
    <w:rsid w:val="004839D7"/>
    <w:rsid w:val="00483A49"/>
    <w:rsid w:val="00485E5F"/>
    <w:rsid w:val="00486B67"/>
    <w:rsid w:val="004906B7"/>
    <w:rsid w:val="00494FD9"/>
    <w:rsid w:val="00496DD4"/>
    <w:rsid w:val="00496EF0"/>
    <w:rsid w:val="00497591"/>
    <w:rsid w:val="004978A3"/>
    <w:rsid w:val="004A07AD"/>
    <w:rsid w:val="004A10C0"/>
    <w:rsid w:val="004A17FE"/>
    <w:rsid w:val="004A26B6"/>
    <w:rsid w:val="004A2C88"/>
    <w:rsid w:val="004A57DE"/>
    <w:rsid w:val="004A5C8D"/>
    <w:rsid w:val="004A716D"/>
    <w:rsid w:val="004A7981"/>
    <w:rsid w:val="004A7CE5"/>
    <w:rsid w:val="004B14D8"/>
    <w:rsid w:val="004B2057"/>
    <w:rsid w:val="004B420D"/>
    <w:rsid w:val="004B4321"/>
    <w:rsid w:val="004B49D9"/>
    <w:rsid w:val="004B6DC0"/>
    <w:rsid w:val="004B6FAB"/>
    <w:rsid w:val="004C14E5"/>
    <w:rsid w:val="004C1A00"/>
    <w:rsid w:val="004C3F6B"/>
    <w:rsid w:val="004C46EE"/>
    <w:rsid w:val="004C483A"/>
    <w:rsid w:val="004C587B"/>
    <w:rsid w:val="004C5C02"/>
    <w:rsid w:val="004C76E0"/>
    <w:rsid w:val="004C7A0E"/>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3040"/>
    <w:rsid w:val="004F497A"/>
    <w:rsid w:val="004F56F5"/>
    <w:rsid w:val="004F63CF"/>
    <w:rsid w:val="004F6B06"/>
    <w:rsid w:val="005005D6"/>
    <w:rsid w:val="00500E91"/>
    <w:rsid w:val="005022CE"/>
    <w:rsid w:val="00503FD6"/>
    <w:rsid w:val="00507ECC"/>
    <w:rsid w:val="0051017D"/>
    <w:rsid w:val="005102B0"/>
    <w:rsid w:val="00510C4D"/>
    <w:rsid w:val="00513035"/>
    <w:rsid w:val="00513493"/>
    <w:rsid w:val="005135E3"/>
    <w:rsid w:val="00513908"/>
    <w:rsid w:val="005164B4"/>
    <w:rsid w:val="00522908"/>
    <w:rsid w:val="00523057"/>
    <w:rsid w:val="00523178"/>
    <w:rsid w:val="00523E60"/>
    <w:rsid w:val="005260D5"/>
    <w:rsid w:val="00527BA9"/>
    <w:rsid w:val="00530500"/>
    <w:rsid w:val="0053083E"/>
    <w:rsid w:val="005318B9"/>
    <w:rsid w:val="005325F0"/>
    <w:rsid w:val="00532BC9"/>
    <w:rsid w:val="00533B68"/>
    <w:rsid w:val="00533D9E"/>
    <w:rsid w:val="00533F53"/>
    <w:rsid w:val="00534BDB"/>
    <w:rsid w:val="00535305"/>
    <w:rsid w:val="0053573A"/>
    <w:rsid w:val="0053655E"/>
    <w:rsid w:val="00536924"/>
    <w:rsid w:val="005402E5"/>
    <w:rsid w:val="0054088C"/>
    <w:rsid w:val="00540E7C"/>
    <w:rsid w:val="00544689"/>
    <w:rsid w:val="0054554A"/>
    <w:rsid w:val="00545A33"/>
    <w:rsid w:val="005501E4"/>
    <w:rsid w:val="0055126E"/>
    <w:rsid w:val="00555519"/>
    <w:rsid w:val="00556C6F"/>
    <w:rsid w:val="0055721B"/>
    <w:rsid w:val="00560335"/>
    <w:rsid w:val="00560391"/>
    <w:rsid w:val="00561537"/>
    <w:rsid w:val="0056164F"/>
    <w:rsid w:val="00563CA0"/>
    <w:rsid w:val="00564A52"/>
    <w:rsid w:val="00565490"/>
    <w:rsid w:val="00565DE1"/>
    <w:rsid w:val="00566A06"/>
    <w:rsid w:val="005672CE"/>
    <w:rsid w:val="00570453"/>
    <w:rsid w:val="005740D3"/>
    <w:rsid w:val="00574733"/>
    <w:rsid w:val="00574BF2"/>
    <w:rsid w:val="005763EB"/>
    <w:rsid w:val="0058025F"/>
    <w:rsid w:val="00580DFD"/>
    <w:rsid w:val="00581DA3"/>
    <w:rsid w:val="00581DD5"/>
    <w:rsid w:val="00582F23"/>
    <w:rsid w:val="00587066"/>
    <w:rsid w:val="005872F6"/>
    <w:rsid w:val="00587934"/>
    <w:rsid w:val="00593DAC"/>
    <w:rsid w:val="00593F3C"/>
    <w:rsid w:val="005959CC"/>
    <w:rsid w:val="00595D72"/>
    <w:rsid w:val="005A0C19"/>
    <w:rsid w:val="005A12A9"/>
    <w:rsid w:val="005A251F"/>
    <w:rsid w:val="005A29D6"/>
    <w:rsid w:val="005A2FBD"/>
    <w:rsid w:val="005A37EE"/>
    <w:rsid w:val="005A5E53"/>
    <w:rsid w:val="005A7DFC"/>
    <w:rsid w:val="005B00E7"/>
    <w:rsid w:val="005B13F8"/>
    <w:rsid w:val="005B203C"/>
    <w:rsid w:val="005B2138"/>
    <w:rsid w:val="005B25AE"/>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7EE"/>
    <w:rsid w:val="005D1B0F"/>
    <w:rsid w:val="005D2047"/>
    <w:rsid w:val="005D251D"/>
    <w:rsid w:val="005D304B"/>
    <w:rsid w:val="005D580D"/>
    <w:rsid w:val="005D5E88"/>
    <w:rsid w:val="005D6951"/>
    <w:rsid w:val="005D73E2"/>
    <w:rsid w:val="005D780E"/>
    <w:rsid w:val="005E247B"/>
    <w:rsid w:val="005E3081"/>
    <w:rsid w:val="005E4BA6"/>
    <w:rsid w:val="005E65F8"/>
    <w:rsid w:val="005E7563"/>
    <w:rsid w:val="005F0FA2"/>
    <w:rsid w:val="005F3976"/>
    <w:rsid w:val="005F3F5B"/>
    <w:rsid w:val="005F58F7"/>
    <w:rsid w:val="005F6488"/>
    <w:rsid w:val="005F6686"/>
    <w:rsid w:val="006024CB"/>
    <w:rsid w:val="0060426C"/>
    <w:rsid w:val="006059C0"/>
    <w:rsid w:val="006065FD"/>
    <w:rsid w:val="00607302"/>
    <w:rsid w:val="00610865"/>
    <w:rsid w:val="00611E4A"/>
    <w:rsid w:val="006128B6"/>
    <w:rsid w:val="006135B6"/>
    <w:rsid w:val="00613C18"/>
    <w:rsid w:val="006145E0"/>
    <w:rsid w:val="00614DD1"/>
    <w:rsid w:val="00615A14"/>
    <w:rsid w:val="00615F4F"/>
    <w:rsid w:val="00616840"/>
    <w:rsid w:val="00617E90"/>
    <w:rsid w:val="00620064"/>
    <w:rsid w:val="006234B4"/>
    <w:rsid w:val="00623594"/>
    <w:rsid w:val="00623DDA"/>
    <w:rsid w:val="006257D1"/>
    <w:rsid w:val="00625F6F"/>
    <w:rsid w:val="00626E87"/>
    <w:rsid w:val="00627A1B"/>
    <w:rsid w:val="00631C4D"/>
    <w:rsid w:val="0063335F"/>
    <w:rsid w:val="00633507"/>
    <w:rsid w:val="00634D2D"/>
    <w:rsid w:val="00634EFF"/>
    <w:rsid w:val="00635E67"/>
    <w:rsid w:val="0063602E"/>
    <w:rsid w:val="00636AFF"/>
    <w:rsid w:val="00636F0F"/>
    <w:rsid w:val="00637B55"/>
    <w:rsid w:val="00637F9A"/>
    <w:rsid w:val="00640BE6"/>
    <w:rsid w:val="00641817"/>
    <w:rsid w:val="00643254"/>
    <w:rsid w:val="00643718"/>
    <w:rsid w:val="00643DC9"/>
    <w:rsid w:val="00645A58"/>
    <w:rsid w:val="00645FAB"/>
    <w:rsid w:val="00646A03"/>
    <w:rsid w:val="00646FFF"/>
    <w:rsid w:val="00650EF2"/>
    <w:rsid w:val="006511E5"/>
    <w:rsid w:val="006513DA"/>
    <w:rsid w:val="006522E9"/>
    <w:rsid w:val="006525F8"/>
    <w:rsid w:val="00654482"/>
    <w:rsid w:val="006550FE"/>
    <w:rsid w:val="00655246"/>
    <w:rsid w:val="00656E61"/>
    <w:rsid w:val="00660364"/>
    <w:rsid w:val="00660ED0"/>
    <w:rsid w:val="00662232"/>
    <w:rsid w:val="00664291"/>
    <w:rsid w:val="0066563F"/>
    <w:rsid w:val="006668F0"/>
    <w:rsid w:val="0067344A"/>
    <w:rsid w:val="006746EF"/>
    <w:rsid w:val="00675709"/>
    <w:rsid w:val="00677CE4"/>
    <w:rsid w:val="00680190"/>
    <w:rsid w:val="00680524"/>
    <w:rsid w:val="0068158D"/>
    <w:rsid w:val="00681744"/>
    <w:rsid w:val="00681B28"/>
    <w:rsid w:val="00681CCB"/>
    <w:rsid w:val="00682412"/>
    <w:rsid w:val="00684DBD"/>
    <w:rsid w:val="00685B45"/>
    <w:rsid w:val="00685EA7"/>
    <w:rsid w:val="00687B46"/>
    <w:rsid w:val="00690527"/>
    <w:rsid w:val="00690582"/>
    <w:rsid w:val="00690AE3"/>
    <w:rsid w:val="00690C69"/>
    <w:rsid w:val="00691113"/>
    <w:rsid w:val="00691418"/>
    <w:rsid w:val="0069361A"/>
    <w:rsid w:val="006947C7"/>
    <w:rsid w:val="006948F9"/>
    <w:rsid w:val="00695934"/>
    <w:rsid w:val="006974EB"/>
    <w:rsid w:val="006A1967"/>
    <w:rsid w:val="006A2456"/>
    <w:rsid w:val="006A24F4"/>
    <w:rsid w:val="006A25BE"/>
    <w:rsid w:val="006A2E32"/>
    <w:rsid w:val="006A3538"/>
    <w:rsid w:val="006A358C"/>
    <w:rsid w:val="006A453D"/>
    <w:rsid w:val="006A460B"/>
    <w:rsid w:val="006A53D0"/>
    <w:rsid w:val="006A575F"/>
    <w:rsid w:val="006A7625"/>
    <w:rsid w:val="006B0AB2"/>
    <w:rsid w:val="006B0B80"/>
    <w:rsid w:val="006B177C"/>
    <w:rsid w:val="006B253A"/>
    <w:rsid w:val="006B38CE"/>
    <w:rsid w:val="006B50DB"/>
    <w:rsid w:val="006B5D58"/>
    <w:rsid w:val="006B6424"/>
    <w:rsid w:val="006B7CFE"/>
    <w:rsid w:val="006C137D"/>
    <w:rsid w:val="006C188C"/>
    <w:rsid w:val="006C236E"/>
    <w:rsid w:val="006C391D"/>
    <w:rsid w:val="006C3EEC"/>
    <w:rsid w:val="006C409A"/>
    <w:rsid w:val="006C4933"/>
    <w:rsid w:val="006C56A4"/>
    <w:rsid w:val="006C56CB"/>
    <w:rsid w:val="006C7A3F"/>
    <w:rsid w:val="006D002C"/>
    <w:rsid w:val="006D081C"/>
    <w:rsid w:val="006D0D4A"/>
    <w:rsid w:val="006D1085"/>
    <w:rsid w:val="006D1812"/>
    <w:rsid w:val="006D1BE8"/>
    <w:rsid w:val="006D2CA2"/>
    <w:rsid w:val="006D547F"/>
    <w:rsid w:val="006D59B8"/>
    <w:rsid w:val="006D6D5C"/>
    <w:rsid w:val="006D74E4"/>
    <w:rsid w:val="006D7F13"/>
    <w:rsid w:val="006E0815"/>
    <w:rsid w:val="006E1F7A"/>
    <w:rsid w:val="006E326B"/>
    <w:rsid w:val="006E37BE"/>
    <w:rsid w:val="006E5269"/>
    <w:rsid w:val="006E54E3"/>
    <w:rsid w:val="006E5BF4"/>
    <w:rsid w:val="006E5F7A"/>
    <w:rsid w:val="006F11C3"/>
    <w:rsid w:val="006F1AF8"/>
    <w:rsid w:val="006F3628"/>
    <w:rsid w:val="006F3784"/>
    <w:rsid w:val="006F5022"/>
    <w:rsid w:val="006F5057"/>
    <w:rsid w:val="006F5C07"/>
    <w:rsid w:val="006F71FE"/>
    <w:rsid w:val="006F72D1"/>
    <w:rsid w:val="006F7517"/>
    <w:rsid w:val="00703949"/>
    <w:rsid w:val="00706EAE"/>
    <w:rsid w:val="007103AD"/>
    <w:rsid w:val="00711252"/>
    <w:rsid w:val="00711AC0"/>
    <w:rsid w:val="00712A95"/>
    <w:rsid w:val="0071303A"/>
    <w:rsid w:val="0071333A"/>
    <w:rsid w:val="0071352C"/>
    <w:rsid w:val="0071780C"/>
    <w:rsid w:val="00717A1B"/>
    <w:rsid w:val="007206B6"/>
    <w:rsid w:val="007209D3"/>
    <w:rsid w:val="00722F47"/>
    <w:rsid w:val="007230F2"/>
    <w:rsid w:val="00723B37"/>
    <w:rsid w:val="007255DA"/>
    <w:rsid w:val="0072739C"/>
    <w:rsid w:val="007276DB"/>
    <w:rsid w:val="00731900"/>
    <w:rsid w:val="00732595"/>
    <w:rsid w:val="00736A39"/>
    <w:rsid w:val="00737FB7"/>
    <w:rsid w:val="00741DAE"/>
    <w:rsid w:val="0074351D"/>
    <w:rsid w:val="0074363F"/>
    <w:rsid w:val="00743CAE"/>
    <w:rsid w:val="00744CC0"/>
    <w:rsid w:val="007456FE"/>
    <w:rsid w:val="0074578F"/>
    <w:rsid w:val="00745C7C"/>
    <w:rsid w:val="0074624E"/>
    <w:rsid w:val="00747161"/>
    <w:rsid w:val="007511F0"/>
    <w:rsid w:val="00751741"/>
    <w:rsid w:val="0075434C"/>
    <w:rsid w:val="00755CBF"/>
    <w:rsid w:val="00756339"/>
    <w:rsid w:val="00757A0A"/>
    <w:rsid w:val="007600DA"/>
    <w:rsid w:val="00765805"/>
    <w:rsid w:val="007666A8"/>
    <w:rsid w:val="007672C1"/>
    <w:rsid w:val="00770F6A"/>
    <w:rsid w:val="00771680"/>
    <w:rsid w:val="00772C55"/>
    <w:rsid w:val="007762BC"/>
    <w:rsid w:val="00776E36"/>
    <w:rsid w:val="00777F58"/>
    <w:rsid w:val="00777F71"/>
    <w:rsid w:val="007803B0"/>
    <w:rsid w:val="0078271A"/>
    <w:rsid w:val="00782C49"/>
    <w:rsid w:val="00783780"/>
    <w:rsid w:val="007842D0"/>
    <w:rsid w:val="007846E0"/>
    <w:rsid w:val="00787166"/>
    <w:rsid w:val="00787466"/>
    <w:rsid w:val="00787AB9"/>
    <w:rsid w:val="00790AD7"/>
    <w:rsid w:val="00791649"/>
    <w:rsid w:val="00792AB5"/>
    <w:rsid w:val="007937A9"/>
    <w:rsid w:val="007942EB"/>
    <w:rsid w:val="00794540"/>
    <w:rsid w:val="0079464E"/>
    <w:rsid w:val="007947CB"/>
    <w:rsid w:val="00794D44"/>
    <w:rsid w:val="007978FF"/>
    <w:rsid w:val="007A00D9"/>
    <w:rsid w:val="007A0F7D"/>
    <w:rsid w:val="007A2237"/>
    <w:rsid w:val="007A45B1"/>
    <w:rsid w:val="007A58A1"/>
    <w:rsid w:val="007A5E97"/>
    <w:rsid w:val="007A638B"/>
    <w:rsid w:val="007A6D93"/>
    <w:rsid w:val="007B1EA0"/>
    <w:rsid w:val="007B3999"/>
    <w:rsid w:val="007B49AC"/>
    <w:rsid w:val="007B67C9"/>
    <w:rsid w:val="007B6BE5"/>
    <w:rsid w:val="007B71F7"/>
    <w:rsid w:val="007C2750"/>
    <w:rsid w:val="007C3031"/>
    <w:rsid w:val="007C311A"/>
    <w:rsid w:val="007C3491"/>
    <w:rsid w:val="007C4FD1"/>
    <w:rsid w:val="007C5C19"/>
    <w:rsid w:val="007C61C8"/>
    <w:rsid w:val="007C67E5"/>
    <w:rsid w:val="007D066F"/>
    <w:rsid w:val="007D0EC5"/>
    <w:rsid w:val="007D212D"/>
    <w:rsid w:val="007D23D1"/>
    <w:rsid w:val="007D388D"/>
    <w:rsid w:val="007D4320"/>
    <w:rsid w:val="007D4EEB"/>
    <w:rsid w:val="007D56E8"/>
    <w:rsid w:val="007D58E0"/>
    <w:rsid w:val="007E123B"/>
    <w:rsid w:val="007E3432"/>
    <w:rsid w:val="007E48F7"/>
    <w:rsid w:val="007E5811"/>
    <w:rsid w:val="007E6C93"/>
    <w:rsid w:val="007E6F10"/>
    <w:rsid w:val="007E7A73"/>
    <w:rsid w:val="007F0B3D"/>
    <w:rsid w:val="007F2E1C"/>
    <w:rsid w:val="007F30B0"/>
    <w:rsid w:val="007F3466"/>
    <w:rsid w:val="007F34DD"/>
    <w:rsid w:val="007F4674"/>
    <w:rsid w:val="008007D5"/>
    <w:rsid w:val="008009DA"/>
    <w:rsid w:val="0080143E"/>
    <w:rsid w:val="008016AB"/>
    <w:rsid w:val="00801DCA"/>
    <w:rsid w:val="008023D6"/>
    <w:rsid w:val="008034F1"/>
    <w:rsid w:val="0080467F"/>
    <w:rsid w:val="00805E31"/>
    <w:rsid w:val="008067EB"/>
    <w:rsid w:val="00806849"/>
    <w:rsid w:val="00806BDC"/>
    <w:rsid w:val="00807685"/>
    <w:rsid w:val="008076E5"/>
    <w:rsid w:val="0081086F"/>
    <w:rsid w:val="00810A19"/>
    <w:rsid w:val="00812374"/>
    <w:rsid w:val="00813342"/>
    <w:rsid w:val="00814BD4"/>
    <w:rsid w:val="00815EC1"/>
    <w:rsid w:val="0081648A"/>
    <w:rsid w:val="008166E0"/>
    <w:rsid w:val="0082140A"/>
    <w:rsid w:val="00823CF9"/>
    <w:rsid w:val="0082444F"/>
    <w:rsid w:val="00824ADF"/>
    <w:rsid w:val="00824C5F"/>
    <w:rsid w:val="00825826"/>
    <w:rsid w:val="00826649"/>
    <w:rsid w:val="008312AA"/>
    <w:rsid w:val="0083184C"/>
    <w:rsid w:val="008319FC"/>
    <w:rsid w:val="00832627"/>
    <w:rsid w:val="0083298E"/>
    <w:rsid w:val="0083339A"/>
    <w:rsid w:val="008361EA"/>
    <w:rsid w:val="008363D2"/>
    <w:rsid w:val="0083647A"/>
    <w:rsid w:val="00840E61"/>
    <w:rsid w:val="008428CC"/>
    <w:rsid w:val="00842B85"/>
    <w:rsid w:val="00844E9C"/>
    <w:rsid w:val="0084504D"/>
    <w:rsid w:val="008469D2"/>
    <w:rsid w:val="008502FF"/>
    <w:rsid w:val="008505BD"/>
    <w:rsid w:val="008528FB"/>
    <w:rsid w:val="00854696"/>
    <w:rsid w:val="00854BB9"/>
    <w:rsid w:val="00854C21"/>
    <w:rsid w:val="00857D56"/>
    <w:rsid w:val="00862A56"/>
    <w:rsid w:val="00862D99"/>
    <w:rsid w:val="00862EBB"/>
    <w:rsid w:val="00863D88"/>
    <w:rsid w:val="008644C9"/>
    <w:rsid w:val="008707DB"/>
    <w:rsid w:val="00870A46"/>
    <w:rsid w:val="00871728"/>
    <w:rsid w:val="00871F37"/>
    <w:rsid w:val="00872263"/>
    <w:rsid w:val="00872867"/>
    <w:rsid w:val="0087317A"/>
    <w:rsid w:val="00874DDA"/>
    <w:rsid w:val="00877EB4"/>
    <w:rsid w:val="00880219"/>
    <w:rsid w:val="00880A7C"/>
    <w:rsid w:val="00882657"/>
    <w:rsid w:val="008835F2"/>
    <w:rsid w:val="00883D07"/>
    <w:rsid w:val="00885321"/>
    <w:rsid w:val="00886477"/>
    <w:rsid w:val="00886B84"/>
    <w:rsid w:val="008877A3"/>
    <w:rsid w:val="00887D1C"/>
    <w:rsid w:val="00891AB9"/>
    <w:rsid w:val="008930CA"/>
    <w:rsid w:val="00893D38"/>
    <w:rsid w:val="00894CF9"/>
    <w:rsid w:val="00897995"/>
    <w:rsid w:val="008A1F08"/>
    <w:rsid w:val="008A3C1D"/>
    <w:rsid w:val="008A43FB"/>
    <w:rsid w:val="008A59A9"/>
    <w:rsid w:val="008A64F7"/>
    <w:rsid w:val="008A6ED9"/>
    <w:rsid w:val="008A7C8C"/>
    <w:rsid w:val="008B06BD"/>
    <w:rsid w:val="008B2B14"/>
    <w:rsid w:val="008B3861"/>
    <w:rsid w:val="008B4647"/>
    <w:rsid w:val="008B54F6"/>
    <w:rsid w:val="008B72AF"/>
    <w:rsid w:val="008B72E3"/>
    <w:rsid w:val="008B7405"/>
    <w:rsid w:val="008B7BA0"/>
    <w:rsid w:val="008C0207"/>
    <w:rsid w:val="008C47B3"/>
    <w:rsid w:val="008C49B3"/>
    <w:rsid w:val="008C5DA6"/>
    <w:rsid w:val="008C63C9"/>
    <w:rsid w:val="008D159E"/>
    <w:rsid w:val="008D2121"/>
    <w:rsid w:val="008D2934"/>
    <w:rsid w:val="008D35AA"/>
    <w:rsid w:val="008D3E8B"/>
    <w:rsid w:val="008D5236"/>
    <w:rsid w:val="008D53FF"/>
    <w:rsid w:val="008D5C2C"/>
    <w:rsid w:val="008D64B3"/>
    <w:rsid w:val="008D6D63"/>
    <w:rsid w:val="008E0C14"/>
    <w:rsid w:val="008E283B"/>
    <w:rsid w:val="008E3060"/>
    <w:rsid w:val="008F085F"/>
    <w:rsid w:val="008F0DFF"/>
    <w:rsid w:val="008F15FF"/>
    <w:rsid w:val="008F27B3"/>
    <w:rsid w:val="008F3025"/>
    <w:rsid w:val="008F33AC"/>
    <w:rsid w:val="008F4DE9"/>
    <w:rsid w:val="008F5B4D"/>
    <w:rsid w:val="008F70E6"/>
    <w:rsid w:val="00901525"/>
    <w:rsid w:val="0090168E"/>
    <w:rsid w:val="00903896"/>
    <w:rsid w:val="00903C55"/>
    <w:rsid w:val="009040BD"/>
    <w:rsid w:val="00905B3E"/>
    <w:rsid w:val="00910381"/>
    <w:rsid w:val="00910C4D"/>
    <w:rsid w:val="00911F81"/>
    <w:rsid w:val="009126E7"/>
    <w:rsid w:val="00914ED8"/>
    <w:rsid w:val="00921EF5"/>
    <w:rsid w:val="00922110"/>
    <w:rsid w:val="00924AB8"/>
    <w:rsid w:val="009251EA"/>
    <w:rsid w:val="00925740"/>
    <w:rsid w:val="00925911"/>
    <w:rsid w:val="009276B4"/>
    <w:rsid w:val="009276D0"/>
    <w:rsid w:val="00927779"/>
    <w:rsid w:val="00927FC2"/>
    <w:rsid w:val="00930F03"/>
    <w:rsid w:val="009311B5"/>
    <w:rsid w:val="009316BC"/>
    <w:rsid w:val="009357C3"/>
    <w:rsid w:val="00935A32"/>
    <w:rsid w:val="00935E69"/>
    <w:rsid w:val="00937404"/>
    <w:rsid w:val="00937A03"/>
    <w:rsid w:val="00943B83"/>
    <w:rsid w:val="00943CBB"/>
    <w:rsid w:val="009448E5"/>
    <w:rsid w:val="00945088"/>
    <w:rsid w:val="00945679"/>
    <w:rsid w:val="00947598"/>
    <w:rsid w:val="00950383"/>
    <w:rsid w:val="00950945"/>
    <w:rsid w:val="00952EC7"/>
    <w:rsid w:val="00953472"/>
    <w:rsid w:val="0095667F"/>
    <w:rsid w:val="00960B1A"/>
    <w:rsid w:val="009618B0"/>
    <w:rsid w:val="0096303D"/>
    <w:rsid w:val="00963FB3"/>
    <w:rsid w:val="00964C99"/>
    <w:rsid w:val="0096574A"/>
    <w:rsid w:val="00965814"/>
    <w:rsid w:val="009666A7"/>
    <w:rsid w:val="0096724B"/>
    <w:rsid w:val="00971896"/>
    <w:rsid w:val="00971D07"/>
    <w:rsid w:val="00972633"/>
    <w:rsid w:val="00972B85"/>
    <w:rsid w:val="00974FC8"/>
    <w:rsid w:val="009752A4"/>
    <w:rsid w:val="00976397"/>
    <w:rsid w:val="00977F6A"/>
    <w:rsid w:val="00982753"/>
    <w:rsid w:val="009829AF"/>
    <w:rsid w:val="00983917"/>
    <w:rsid w:val="00986D3E"/>
    <w:rsid w:val="00987A1D"/>
    <w:rsid w:val="00990134"/>
    <w:rsid w:val="00990DB6"/>
    <w:rsid w:val="00993258"/>
    <w:rsid w:val="009940A8"/>
    <w:rsid w:val="0099472D"/>
    <w:rsid w:val="009951D2"/>
    <w:rsid w:val="00995865"/>
    <w:rsid w:val="0099664E"/>
    <w:rsid w:val="00997651"/>
    <w:rsid w:val="009A0256"/>
    <w:rsid w:val="009A2B67"/>
    <w:rsid w:val="009A3E49"/>
    <w:rsid w:val="009A56A2"/>
    <w:rsid w:val="009A6CEA"/>
    <w:rsid w:val="009B08BD"/>
    <w:rsid w:val="009B1818"/>
    <w:rsid w:val="009B2375"/>
    <w:rsid w:val="009B2743"/>
    <w:rsid w:val="009B385E"/>
    <w:rsid w:val="009B6C21"/>
    <w:rsid w:val="009B7667"/>
    <w:rsid w:val="009C028F"/>
    <w:rsid w:val="009C0FF0"/>
    <w:rsid w:val="009C1103"/>
    <w:rsid w:val="009C2563"/>
    <w:rsid w:val="009C282D"/>
    <w:rsid w:val="009C297A"/>
    <w:rsid w:val="009C45CB"/>
    <w:rsid w:val="009C68BB"/>
    <w:rsid w:val="009C6C37"/>
    <w:rsid w:val="009C7681"/>
    <w:rsid w:val="009C7E22"/>
    <w:rsid w:val="009D02B3"/>
    <w:rsid w:val="009D4D02"/>
    <w:rsid w:val="009D4D2C"/>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6061"/>
    <w:rsid w:val="00A0722D"/>
    <w:rsid w:val="00A076B4"/>
    <w:rsid w:val="00A11810"/>
    <w:rsid w:val="00A12E90"/>
    <w:rsid w:val="00A143E0"/>
    <w:rsid w:val="00A1534B"/>
    <w:rsid w:val="00A15383"/>
    <w:rsid w:val="00A153D9"/>
    <w:rsid w:val="00A1541D"/>
    <w:rsid w:val="00A16358"/>
    <w:rsid w:val="00A176E7"/>
    <w:rsid w:val="00A176E9"/>
    <w:rsid w:val="00A20007"/>
    <w:rsid w:val="00A2007B"/>
    <w:rsid w:val="00A20520"/>
    <w:rsid w:val="00A21EFF"/>
    <w:rsid w:val="00A2232F"/>
    <w:rsid w:val="00A22380"/>
    <w:rsid w:val="00A24CF7"/>
    <w:rsid w:val="00A24EA4"/>
    <w:rsid w:val="00A251FE"/>
    <w:rsid w:val="00A25ED9"/>
    <w:rsid w:val="00A26511"/>
    <w:rsid w:val="00A26997"/>
    <w:rsid w:val="00A270B4"/>
    <w:rsid w:val="00A272B9"/>
    <w:rsid w:val="00A27829"/>
    <w:rsid w:val="00A30FCB"/>
    <w:rsid w:val="00A32FB5"/>
    <w:rsid w:val="00A3357E"/>
    <w:rsid w:val="00A3480D"/>
    <w:rsid w:val="00A37803"/>
    <w:rsid w:val="00A40939"/>
    <w:rsid w:val="00A40E1D"/>
    <w:rsid w:val="00A4117C"/>
    <w:rsid w:val="00A41DEA"/>
    <w:rsid w:val="00A43115"/>
    <w:rsid w:val="00A433F9"/>
    <w:rsid w:val="00A4424A"/>
    <w:rsid w:val="00A45396"/>
    <w:rsid w:val="00A45525"/>
    <w:rsid w:val="00A45E53"/>
    <w:rsid w:val="00A46BF4"/>
    <w:rsid w:val="00A46D8F"/>
    <w:rsid w:val="00A476DF"/>
    <w:rsid w:val="00A51332"/>
    <w:rsid w:val="00A518E4"/>
    <w:rsid w:val="00A51BD5"/>
    <w:rsid w:val="00A52BE5"/>
    <w:rsid w:val="00A553A9"/>
    <w:rsid w:val="00A56446"/>
    <w:rsid w:val="00A5653F"/>
    <w:rsid w:val="00A578CC"/>
    <w:rsid w:val="00A600D9"/>
    <w:rsid w:val="00A63C88"/>
    <w:rsid w:val="00A63F86"/>
    <w:rsid w:val="00A65B47"/>
    <w:rsid w:val="00A66079"/>
    <w:rsid w:val="00A66121"/>
    <w:rsid w:val="00A670A7"/>
    <w:rsid w:val="00A70C8F"/>
    <w:rsid w:val="00A72921"/>
    <w:rsid w:val="00A746D7"/>
    <w:rsid w:val="00A76693"/>
    <w:rsid w:val="00A76A95"/>
    <w:rsid w:val="00A76F67"/>
    <w:rsid w:val="00A77278"/>
    <w:rsid w:val="00A804E1"/>
    <w:rsid w:val="00A805D9"/>
    <w:rsid w:val="00A8117D"/>
    <w:rsid w:val="00A81566"/>
    <w:rsid w:val="00A81D6F"/>
    <w:rsid w:val="00A82BFE"/>
    <w:rsid w:val="00A83C69"/>
    <w:rsid w:val="00A84CC4"/>
    <w:rsid w:val="00A85A9E"/>
    <w:rsid w:val="00A86E00"/>
    <w:rsid w:val="00A903E4"/>
    <w:rsid w:val="00A908ED"/>
    <w:rsid w:val="00A90E8B"/>
    <w:rsid w:val="00A910F1"/>
    <w:rsid w:val="00A91D34"/>
    <w:rsid w:val="00A9288C"/>
    <w:rsid w:val="00A92BC1"/>
    <w:rsid w:val="00A9347A"/>
    <w:rsid w:val="00A93B25"/>
    <w:rsid w:val="00A93EE7"/>
    <w:rsid w:val="00A947B3"/>
    <w:rsid w:val="00A975A3"/>
    <w:rsid w:val="00AA0828"/>
    <w:rsid w:val="00AA0F15"/>
    <w:rsid w:val="00AA3187"/>
    <w:rsid w:val="00AA402B"/>
    <w:rsid w:val="00AA48B5"/>
    <w:rsid w:val="00AA5F0B"/>
    <w:rsid w:val="00AA7220"/>
    <w:rsid w:val="00AB021A"/>
    <w:rsid w:val="00AB1453"/>
    <w:rsid w:val="00AB1EF0"/>
    <w:rsid w:val="00AB23E8"/>
    <w:rsid w:val="00AB28F0"/>
    <w:rsid w:val="00AB329C"/>
    <w:rsid w:val="00AB37FC"/>
    <w:rsid w:val="00AB53FF"/>
    <w:rsid w:val="00AB6878"/>
    <w:rsid w:val="00AC03AA"/>
    <w:rsid w:val="00AC0579"/>
    <w:rsid w:val="00AC0F62"/>
    <w:rsid w:val="00AC14BB"/>
    <w:rsid w:val="00AC377A"/>
    <w:rsid w:val="00AC5583"/>
    <w:rsid w:val="00AC5B0A"/>
    <w:rsid w:val="00AC7C3C"/>
    <w:rsid w:val="00AC7EA0"/>
    <w:rsid w:val="00AD055D"/>
    <w:rsid w:val="00AD1697"/>
    <w:rsid w:val="00AD2727"/>
    <w:rsid w:val="00AD30FC"/>
    <w:rsid w:val="00AD3E93"/>
    <w:rsid w:val="00AD4E31"/>
    <w:rsid w:val="00AD4EEC"/>
    <w:rsid w:val="00AD599D"/>
    <w:rsid w:val="00AD691B"/>
    <w:rsid w:val="00AD6A8E"/>
    <w:rsid w:val="00AD75B7"/>
    <w:rsid w:val="00AE23E1"/>
    <w:rsid w:val="00AE2BD6"/>
    <w:rsid w:val="00AE5775"/>
    <w:rsid w:val="00AE5E31"/>
    <w:rsid w:val="00AE6A84"/>
    <w:rsid w:val="00AE7490"/>
    <w:rsid w:val="00AF17C2"/>
    <w:rsid w:val="00AF21B1"/>
    <w:rsid w:val="00AF3F10"/>
    <w:rsid w:val="00AF4D10"/>
    <w:rsid w:val="00AF6FD7"/>
    <w:rsid w:val="00B03702"/>
    <w:rsid w:val="00B03ABE"/>
    <w:rsid w:val="00B03DEF"/>
    <w:rsid w:val="00B0467B"/>
    <w:rsid w:val="00B0590E"/>
    <w:rsid w:val="00B1158B"/>
    <w:rsid w:val="00B1170B"/>
    <w:rsid w:val="00B12326"/>
    <w:rsid w:val="00B12605"/>
    <w:rsid w:val="00B12730"/>
    <w:rsid w:val="00B14ECB"/>
    <w:rsid w:val="00B1514C"/>
    <w:rsid w:val="00B16801"/>
    <w:rsid w:val="00B201BA"/>
    <w:rsid w:val="00B222A8"/>
    <w:rsid w:val="00B22465"/>
    <w:rsid w:val="00B22527"/>
    <w:rsid w:val="00B226DB"/>
    <w:rsid w:val="00B22B14"/>
    <w:rsid w:val="00B22ECF"/>
    <w:rsid w:val="00B23412"/>
    <w:rsid w:val="00B239C7"/>
    <w:rsid w:val="00B23B20"/>
    <w:rsid w:val="00B25A7A"/>
    <w:rsid w:val="00B26DE1"/>
    <w:rsid w:val="00B305EF"/>
    <w:rsid w:val="00B314B4"/>
    <w:rsid w:val="00B32B89"/>
    <w:rsid w:val="00B32C09"/>
    <w:rsid w:val="00B3321E"/>
    <w:rsid w:val="00B34EC4"/>
    <w:rsid w:val="00B35BFB"/>
    <w:rsid w:val="00B3618B"/>
    <w:rsid w:val="00B369E2"/>
    <w:rsid w:val="00B4013A"/>
    <w:rsid w:val="00B41020"/>
    <w:rsid w:val="00B41449"/>
    <w:rsid w:val="00B41673"/>
    <w:rsid w:val="00B41703"/>
    <w:rsid w:val="00B42F9A"/>
    <w:rsid w:val="00B43963"/>
    <w:rsid w:val="00B43C62"/>
    <w:rsid w:val="00B44819"/>
    <w:rsid w:val="00B46072"/>
    <w:rsid w:val="00B461AE"/>
    <w:rsid w:val="00B467E7"/>
    <w:rsid w:val="00B47A8A"/>
    <w:rsid w:val="00B50D19"/>
    <w:rsid w:val="00B51E90"/>
    <w:rsid w:val="00B52E77"/>
    <w:rsid w:val="00B5494A"/>
    <w:rsid w:val="00B55EB1"/>
    <w:rsid w:val="00B57567"/>
    <w:rsid w:val="00B6306B"/>
    <w:rsid w:val="00B64F66"/>
    <w:rsid w:val="00B666BE"/>
    <w:rsid w:val="00B66A27"/>
    <w:rsid w:val="00B67D6A"/>
    <w:rsid w:val="00B70469"/>
    <w:rsid w:val="00B705BA"/>
    <w:rsid w:val="00B71AEB"/>
    <w:rsid w:val="00B72AE8"/>
    <w:rsid w:val="00B72EA7"/>
    <w:rsid w:val="00B7334A"/>
    <w:rsid w:val="00B7334F"/>
    <w:rsid w:val="00B7394F"/>
    <w:rsid w:val="00B73FBF"/>
    <w:rsid w:val="00B7569B"/>
    <w:rsid w:val="00B7618F"/>
    <w:rsid w:val="00B778D1"/>
    <w:rsid w:val="00B80DC6"/>
    <w:rsid w:val="00B82357"/>
    <w:rsid w:val="00B82407"/>
    <w:rsid w:val="00B850CC"/>
    <w:rsid w:val="00B85ABC"/>
    <w:rsid w:val="00B85C4C"/>
    <w:rsid w:val="00B85F13"/>
    <w:rsid w:val="00B875BA"/>
    <w:rsid w:val="00B878B5"/>
    <w:rsid w:val="00B878EC"/>
    <w:rsid w:val="00B9075A"/>
    <w:rsid w:val="00B93766"/>
    <w:rsid w:val="00B96FB7"/>
    <w:rsid w:val="00B9789C"/>
    <w:rsid w:val="00B97FDD"/>
    <w:rsid w:val="00BA2482"/>
    <w:rsid w:val="00BA3246"/>
    <w:rsid w:val="00BA465B"/>
    <w:rsid w:val="00BA5222"/>
    <w:rsid w:val="00BA5ECC"/>
    <w:rsid w:val="00BB43D7"/>
    <w:rsid w:val="00BB58A5"/>
    <w:rsid w:val="00BB7124"/>
    <w:rsid w:val="00BC05A9"/>
    <w:rsid w:val="00BC0CCB"/>
    <w:rsid w:val="00BC284D"/>
    <w:rsid w:val="00BC2DFD"/>
    <w:rsid w:val="00BC2EEC"/>
    <w:rsid w:val="00BC3D4B"/>
    <w:rsid w:val="00BC4802"/>
    <w:rsid w:val="00BC7442"/>
    <w:rsid w:val="00BC7E4B"/>
    <w:rsid w:val="00BD09B6"/>
    <w:rsid w:val="00BD103B"/>
    <w:rsid w:val="00BD1831"/>
    <w:rsid w:val="00BD279E"/>
    <w:rsid w:val="00BD2DFE"/>
    <w:rsid w:val="00BD2E55"/>
    <w:rsid w:val="00BD3D3E"/>
    <w:rsid w:val="00BD423A"/>
    <w:rsid w:val="00BD5589"/>
    <w:rsid w:val="00BD5B97"/>
    <w:rsid w:val="00BD5CA5"/>
    <w:rsid w:val="00BE0696"/>
    <w:rsid w:val="00BE3040"/>
    <w:rsid w:val="00BE30C0"/>
    <w:rsid w:val="00BE4907"/>
    <w:rsid w:val="00BE53A9"/>
    <w:rsid w:val="00BE5454"/>
    <w:rsid w:val="00BE5A66"/>
    <w:rsid w:val="00BE6758"/>
    <w:rsid w:val="00BE7052"/>
    <w:rsid w:val="00BE7BB1"/>
    <w:rsid w:val="00BE7F31"/>
    <w:rsid w:val="00BF0E15"/>
    <w:rsid w:val="00BF3239"/>
    <w:rsid w:val="00BF3596"/>
    <w:rsid w:val="00BF3E8B"/>
    <w:rsid w:val="00BF41AA"/>
    <w:rsid w:val="00BF500B"/>
    <w:rsid w:val="00BF54F3"/>
    <w:rsid w:val="00BF676A"/>
    <w:rsid w:val="00BF6987"/>
    <w:rsid w:val="00BF6E28"/>
    <w:rsid w:val="00BF7439"/>
    <w:rsid w:val="00C01AE8"/>
    <w:rsid w:val="00C02A2A"/>
    <w:rsid w:val="00C031F9"/>
    <w:rsid w:val="00C0352F"/>
    <w:rsid w:val="00C0549A"/>
    <w:rsid w:val="00C05E34"/>
    <w:rsid w:val="00C05F1A"/>
    <w:rsid w:val="00C06B20"/>
    <w:rsid w:val="00C06F7B"/>
    <w:rsid w:val="00C076E1"/>
    <w:rsid w:val="00C108BA"/>
    <w:rsid w:val="00C10ADF"/>
    <w:rsid w:val="00C11191"/>
    <w:rsid w:val="00C1264E"/>
    <w:rsid w:val="00C128BB"/>
    <w:rsid w:val="00C12D30"/>
    <w:rsid w:val="00C13195"/>
    <w:rsid w:val="00C16626"/>
    <w:rsid w:val="00C16F7C"/>
    <w:rsid w:val="00C1768F"/>
    <w:rsid w:val="00C20713"/>
    <w:rsid w:val="00C20D4E"/>
    <w:rsid w:val="00C20D5A"/>
    <w:rsid w:val="00C213F4"/>
    <w:rsid w:val="00C2239C"/>
    <w:rsid w:val="00C2280A"/>
    <w:rsid w:val="00C22FCD"/>
    <w:rsid w:val="00C236DE"/>
    <w:rsid w:val="00C256EB"/>
    <w:rsid w:val="00C25C41"/>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373"/>
    <w:rsid w:val="00C474E1"/>
    <w:rsid w:val="00C47998"/>
    <w:rsid w:val="00C52119"/>
    <w:rsid w:val="00C543B0"/>
    <w:rsid w:val="00C54454"/>
    <w:rsid w:val="00C5520B"/>
    <w:rsid w:val="00C5557B"/>
    <w:rsid w:val="00C5584C"/>
    <w:rsid w:val="00C55C18"/>
    <w:rsid w:val="00C57DEC"/>
    <w:rsid w:val="00C60E0B"/>
    <w:rsid w:val="00C61D14"/>
    <w:rsid w:val="00C62291"/>
    <w:rsid w:val="00C64001"/>
    <w:rsid w:val="00C67075"/>
    <w:rsid w:val="00C67F45"/>
    <w:rsid w:val="00C708D2"/>
    <w:rsid w:val="00C710E5"/>
    <w:rsid w:val="00C711D2"/>
    <w:rsid w:val="00C72D41"/>
    <w:rsid w:val="00C72E20"/>
    <w:rsid w:val="00C73061"/>
    <w:rsid w:val="00C7353C"/>
    <w:rsid w:val="00C7437D"/>
    <w:rsid w:val="00C74B08"/>
    <w:rsid w:val="00C75AF0"/>
    <w:rsid w:val="00C75BD9"/>
    <w:rsid w:val="00C76DFA"/>
    <w:rsid w:val="00C77163"/>
    <w:rsid w:val="00C772F8"/>
    <w:rsid w:val="00C7735C"/>
    <w:rsid w:val="00C8186F"/>
    <w:rsid w:val="00C81FE6"/>
    <w:rsid w:val="00C83EE3"/>
    <w:rsid w:val="00C84042"/>
    <w:rsid w:val="00C84160"/>
    <w:rsid w:val="00C85CEC"/>
    <w:rsid w:val="00C85D51"/>
    <w:rsid w:val="00C866D8"/>
    <w:rsid w:val="00C87084"/>
    <w:rsid w:val="00C87C9F"/>
    <w:rsid w:val="00C91F80"/>
    <w:rsid w:val="00C9220F"/>
    <w:rsid w:val="00C92D76"/>
    <w:rsid w:val="00C94647"/>
    <w:rsid w:val="00C95538"/>
    <w:rsid w:val="00C95AC8"/>
    <w:rsid w:val="00CA010A"/>
    <w:rsid w:val="00CA0ACE"/>
    <w:rsid w:val="00CA13F4"/>
    <w:rsid w:val="00CA21DA"/>
    <w:rsid w:val="00CA2E12"/>
    <w:rsid w:val="00CA3C2D"/>
    <w:rsid w:val="00CA621D"/>
    <w:rsid w:val="00CA745A"/>
    <w:rsid w:val="00CB07EA"/>
    <w:rsid w:val="00CB0956"/>
    <w:rsid w:val="00CB12B9"/>
    <w:rsid w:val="00CB4103"/>
    <w:rsid w:val="00CB432E"/>
    <w:rsid w:val="00CB64ED"/>
    <w:rsid w:val="00CC0021"/>
    <w:rsid w:val="00CC02FA"/>
    <w:rsid w:val="00CC0316"/>
    <w:rsid w:val="00CC041D"/>
    <w:rsid w:val="00CC0D7E"/>
    <w:rsid w:val="00CC3C92"/>
    <w:rsid w:val="00CC42A8"/>
    <w:rsid w:val="00CC4F07"/>
    <w:rsid w:val="00CC5DF5"/>
    <w:rsid w:val="00CC6332"/>
    <w:rsid w:val="00CC6C6E"/>
    <w:rsid w:val="00CC6DA6"/>
    <w:rsid w:val="00CC6F26"/>
    <w:rsid w:val="00CD00B8"/>
    <w:rsid w:val="00CD07A2"/>
    <w:rsid w:val="00CD1C97"/>
    <w:rsid w:val="00CD2113"/>
    <w:rsid w:val="00CD2636"/>
    <w:rsid w:val="00CD2BDB"/>
    <w:rsid w:val="00CD32C6"/>
    <w:rsid w:val="00CD3E3A"/>
    <w:rsid w:val="00CD5C3F"/>
    <w:rsid w:val="00CD5F2B"/>
    <w:rsid w:val="00CD736E"/>
    <w:rsid w:val="00CE08FC"/>
    <w:rsid w:val="00CE0A7C"/>
    <w:rsid w:val="00CE2A3E"/>
    <w:rsid w:val="00CE2CFE"/>
    <w:rsid w:val="00CE2ECA"/>
    <w:rsid w:val="00CE44AE"/>
    <w:rsid w:val="00CE4726"/>
    <w:rsid w:val="00CE512C"/>
    <w:rsid w:val="00CE568F"/>
    <w:rsid w:val="00CE5824"/>
    <w:rsid w:val="00CE6D77"/>
    <w:rsid w:val="00CF023F"/>
    <w:rsid w:val="00CF0640"/>
    <w:rsid w:val="00CF0ADA"/>
    <w:rsid w:val="00CF0D24"/>
    <w:rsid w:val="00CF0F78"/>
    <w:rsid w:val="00CF1EF5"/>
    <w:rsid w:val="00CF2BAA"/>
    <w:rsid w:val="00CF51B8"/>
    <w:rsid w:val="00CF7EE6"/>
    <w:rsid w:val="00D01D09"/>
    <w:rsid w:val="00D020AD"/>
    <w:rsid w:val="00D0399F"/>
    <w:rsid w:val="00D03D32"/>
    <w:rsid w:val="00D06087"/>
    <w:rsid w:val="00D06B38"/>
    <w:rsid w:val="00D107A9"/>
    <w:rsid w:val="00D11E42"/>
    <w:rsid w:val="00D1506B"/>
    <w:rsid w:val="00D15727"/>
    <w:rsid w:val="00D16302"/>
    <w:rsid w:val="00D16E9A"/>
    <w:rsid w:val="00D173D5"/>
    <w:rsid w:val="00D201DC"/>
    <w:rsid w:val="00D20CB5"/>
    <w:rsid w:val="00D21054"/>
    <w:rsid w:val="00D21D73"/>
    <w:rsid w:val="00D22087"/>
    <w:rsid w:val="00D278E7"/>
    <w:rsid w:val="00D3051A"/>
    <w:rsid w:val="00D3196F"/>
    <w:rsid w:val="00D32085"/>
    <w:rsid w:val="00D36FFE"/>
    <w:rsid w:val="00D37386"/>
    <w:rsid w:val="00D4000B"/>
    <w:rsid w:val="00D4004F"/>
    <w:rsid w:val="00D40398"/>
    <w:rsid w:val="00D40E37"/>
    <w:rsid w:val="00D44BDB"/>
    <w:rsid w:val="00D46262"/>
    <w:rsid w:val="00D51C59"/>
    <w:rsid w:val="00D5217F"/>
    <w:rsid w:val="00D52245"/>
    <w:rsid w:val="00D55988"/>
    <w:rsid w:val="00D560DD"/>
    <w:rsid w:val="00D56E81"/>
    <w:rsid w:val="00D56EB6"/>
    <w:rsid w:val="00D57035"/>
    <w:rsid w:val="00D57491"/>
    <w:rsid w:val="00D60459"/>
    <w:rsid w:val="00D60493"/>
    <w:rsid w:val="00D6095B"/>
    <w:rsid w:val="00D60BC9"/>
    <w:rsid w:val="00D60CB4"/>
    <w:rsid w:val="00D61857"/>
    <w:rsid w:val="00D62B6C"/>
    <w:rsid w:val="00D62FDD"/>
    <w:rsid w:val="00D63D81"/>
    <w:rsid w:val="00D64226"/>
    <w:rsid w:val="00D64235"/>
    <w:rsid w:val="00D64259"/>
    <w:rsid w:val="00D64425"/>
    <w:rsid w:val="00D64687"/>
    <w:rsid w:val="00D64F83"/>
    <w:rsid w:val="00D65629"/>
    <w:rsid w:val="00D662C7"/>
    <w:rsid w:val="00D672E9"/>
    <w:rsid w:val="00D675F8"/>
    <w:rsid w:val="00D70045"/>
    <w:rsid w:val="00D70494"/>
    <w:rsid w:val="00D726D6"/>
    <w:rsid w:val="00D728EB"/>
    <w:rsid w:val="00D72B63"/>
    <w:rsid w:val="00D73B51"/>
    <w:rsid w:val="00D73B53"/>
    <w:rsid w:val="00D73C42"/>
    <w:rsid w:val="00D7416F"/>
    <w:rsid w:val="00D74D0F"/>
    <w:rsid w:val="00D74F1F"/>
    <w:rsid w:val="00D75CC4"/>
    <w:rsid w:val="00D76F40"/>
    <w:rsid w:val="00D77CB9"/>
    <w:rsid w:val="00D80BE8"/>
    <w:rsid w:val="00D81521"/>
    <w:rsid w:val="00D827A2"/>
    <w:rsid w:val="00D83AD6"/>
    <w:rsid w:val="00D83DD8"/>
    <w:rsid w:val="00D8476C"/>
    <w:rsid w:val="00D8481F"/>
    <w:rsid w:val="00D856C9"/>
    <w:rsid w:val="00D85A91"/>
    <w:rsid w:val="00D86FEE"/>
    <w:rsid w:val="00D91FC9"/>
    <w:rsid w:val="00D92165"/>
    <w:rsid w:val="00D92262"/>
    <w:rsid w:val="00D922C3"/>
    <w:rsid w:val="00D92CA0"/>
    <w:rsid w:val="00D9417C"/>
    <w:rsid w:val="00D96ED4"/>
    <w:rsid w:val="00D97654"/>
    <w:rsid w:val="00DA44DB"/>
    <w:rsid w:val="00DA7F74"/>
    <w:rsid w:val="00DB129B"/>
    <w:rsid w:val="00DB15DA"/>
    <w:rsid w:val="00DB207C"/>
    <w:rsid w:val="00DB2123"/>
    <w:rsid w:val="00DB3479"/>
    <w:rsid w:val="00DB4376"/>
    <w:rsid w:val="00DB4E36"/>
    <w:rsid w:val="00DB665E"/>
    <w:rsid w:val="00DB74C8"/>
    <w:rsid w:val="00DC08F5"/>
    <w:rsid w:val="00DC2EE0"/>
    <w:rsid w:val="00DC4239"/>
    <w:rsid w:val="00DC4E20"/>
    <w:rsid w:val="00DC6084"/>
    <w:rsid w:val="00DC6AB9"/>
    <w:rsid w:val="00DC78C4"/>
    <w:rsid w:val="00DD027C"/>
    <w:rsid w:val="00DD0B2E"/>
    <w:rsid w:val="00DD0C0A"/>
    <w:rsid w:val="00DD1F21"/>
    <w:rsid w:val="00DD26A3"/>
    <w:rsid w:val="00DD2803"/>
    <w:rsid w:val="00DD28CF"/>
    <w:rsid w:val="00DD462B"/>
    <w:rsid w:val="00DD4F89"/>
    <w:rsid w:val="00DE33DD"/>
    <w:rsid w:val="00DE3E3A"/>
    <w:rsid w:val="00DE54CF"/>
    <w:rsid w:val="00DE6B8C"/>
    <w:rsid w:val="00DE71DE"/>
    <w:rsid w:val="00DF0100"/>
    <w:rsid w:val="00DF06F0"/>
    <w:rsid w:val="00DF3B3D"/>
    <w:rsid w:val="00DF421F"/>
    <w:rsid w:val="00DF53F0"/>
    <w:rsid w:val="00DF5A7F"/>
    <w:rsid w:val="00DF60C5"/>
    <w:rsid w:val="00DF783F"/>
    <w:rsid w:val="00E0157E"/>
    <w:rsid w:val="00E02C21"/>
    <w:rsid w:val="00E073F3"/>
    <w:rsid w:val="00E123DB"/>
    <w:rsid w:val="00E125B2"/>
    <w:rsid w:val="00E142E2"/>
    <w:rsid w:val="00E154B9"/>
    <w:rsid w:val="00E16815"/>
    <w:rsid w:val="00E20270"/>
    <w:rsid w:val="00E203DA"/>
    <w:rsid w:val="00E229BB"/>
    <w:rsid w:val="00E2341A"/>
    <w:rsid w:val="00E23B56"/>
    <w:rsid w:val="00E266F8"/>
    <w:rsid w:val="00E268E4"/>
    <w:rsid w:val="00E26948"/>
    <w:rsid w:val="00E26F2A"/>
    <w:rsid w:val="00E27BF1"/>
    <w:rsid w:val="00E30C51"/>
    <w:rsid w:val="00E329FD"/>
    <w:rsid w:val="00E333CD"/>
    <w:rsid w:val="00E33D92"/>
    <w:rsid w:val="00E35385"/>
    <w:rsid w:val="00E36035"/>
    <w:rsid w:val="00E368FE"/>
    <w:rsid w:val="00E40CCE"/>
    <w:rsid w:val="00E40D2E"/>
    <w:rsid w:val="00E41462"/>
    <w:rsid w:val="00E42A76"/>
    <w:rsid w:val="00E440FD"/>
    <w:rsid w:val="00E44160"/>
    <w:rsid w:val="00E4503D"/>
    <w:rsid w:val="00E4520F"/>
    <w:rsid w:val="00E45386"/>
    <w:rsid w:val="00E45EB1"/>
    <w:rsid w:val="00E462F9"/>
    <w:rsid w:val="00E50332"/>
    <w:rsid w:val="00E5040C"/>
    <w:rsid w:val="00E54A1F"/>
    <w:rsid w:val="00E550E3"/>
    <w:rsid w:val="00E55FE6"/>
    <w:rsid w:val="00E560F0"/>
    <w:rsid w:val="00E60174"/>
    <w:rsid w:val="00E60DB9"/>
    <w:rsid w:val="00E61C04"/>
    <w:rsid w:val="00E63F01"/>
    <w:rsid w:val="00E65090"/>
    <w:rsid w:val="00E66F6C"/>
    <w:rsid w:val="00E67283"/>
    <w:rsid w:val="00E705D1"/>
    <w:rsid w:val="00E70614"/>
    <w:rsid w:val="00E70840"/>
    <w:rsid w:val="00E71AAA"/>
    <w:rsid w:val="00E76C3A"/>
    <w:rsid w:val="00E77E6A"/>
    <w:rsid w:val="00E80150"/>
    <w:rsid w:val="00E8155D"/>
    <w:rsid w:val="00E856CC"/>
    <w:rsid w:val="00E85F83"/>
    <w:rsid w:val="00E85FF4"/>
    <w:rsid w:val="00E86120"/>
    <w:rsid w:val="00E923BD"/>
    <w:rsid w:val="00E92A02"/>
    <w:rsid w:val="00E960B3"/>
    <w:rsid w:val="00E9710D"/>
    <w:rsid w:val="00E97961"/>
    <w:rsid w:val="00E97E76"/>
    <w:rsid w:val="00EA090A"/>
    <w:rsid w:val="00EA20EF"/>
    <w:rsid w:val="00EA21B5"/>
    <w:rsid w:val="00EA38B5"/>
    <w:rsid w:val="00EA40BE"/>
    <w:rsid w:val="00EA6CD2"/>
    <w:rsid w:val="00EB2BBF"/>
    <w:rsid w:val="00EB3FA8"/>
    <w:rsid w:val="00EB63CD"/>
    <w:rsid w:val="00EB667A"/>
    <w:rsid w:val="00EC05B2"/>
    <w:rsid w:val="00EC3B2C"/>
    <w:rsid w:val="00EC691A"/>
    <w:rsid w:val="00ED1C5F"/>
    <w:rsid w:val="00ED238E"/>
    <w:rsid w:val="00ED287B"/>
    <w:rsid w:val="00ED42FA"/>
    <w:rsid w:val="00ED45E8"/>
    <w:rsid w:val="00ED5CD0"/>
    <w:rsid w:val="00EE0C1B"/>
    <w:rsid w:val="00EE0EFF"/>
    <w:rsid w:val="00EE0F80"/>
    <w:rsid w:val="00EE252E"/>
    <w:rsid w:val="00EE3C44"/>
    <w:rsid w:val="00EE612B"/>
    <w:rsid w:val="00EE6148"/>
    <w:rsid w:val="00EE7926"/>
    <w:rsid w:val="00EE7FEC"/>
    <w:rsid w:val="00EF0029"/>
    <w:rsid w:val="00EF1F95"/>
    <w:rsid w:val="00EF270E"/>
    <w:rsid w:val="00EF290B"/>
    <w:rsid w:val="00EF4243"/>
    <w:rsid w:val="00F01CAA"/>
    <w:rsid w:val="00F02216"/>
    <w:rsid w:val="00F02D91"/>
    <w:rsid w:val="00F035CC"/>
    <w:rsid w:val="00F05203"/>
    <w:rsid w:val="00F05454"/>
    <w:rsid w:val="00F1064D"/>
    <w:rsid w:val="00F1077B"/>
    <w:rsid w:val="00F10961"/>
    <w:rsid w:val="00F11634"/>
    <w:rsid w:val="00F1168D"/>
    <w:rsid w:val="00F11FA9"/>
    <w:rsid w:val="00F137E6"/>
    <w:rsid w:val="00F14D7A"/>
    <w:rsid w:val="00F151D2"/>
    <w:rsid w:val="00F158C8"/>
    <w:rsid w:val="00F1641B"/>
    <w:rsid w:val="00F16A08"/>
    <w:rsid w:val="00F2040B"/>
    <w:rsid w:val="00F219E5"/>
    <w:rsid w:val="00F238D4"/>
    <w:rsid w:val="00F23AD9"/>
    <w:rsid w:val="00F24BDF"/>
    <w:rsid w:val="00F25519"/>
    <w:rsid w:val="00F27748"/>
    <w:rsid w:val="00F27CA8"/>
    <w:rsid w:val="00F3030A"/>
    <w:rsid w:val="00F30AB5"/>
    <w:rsid w:val="00F3218A"/>
    <w:rsid w:val="00F32492"/>
    <w:rsid w:val="00F3269D"/>
    <w:rsid w:val="00F32982"/>
    <w:rsid w:val="00F358EC"/>
    <w:rsid w:val="00F36675"/>
    <w:rsid w:val="00F37A85"/>
    <w:rsid w:val="00F37F79"/>
    <w:rsid w:val="00F404CB"/>
    <w:rsid w:val="00F4073D"/>
    <w:rsid w:val="00F42B1A"/>
    <w:rsid w:val="00F445BF"/>
    <w:rsid w:val="00F4484E"/>
    <w:rsid w:val="00F44DFF"/>
    <w:rsid w:val="00F44F73"/>
    <w:rsid w:val="00F462C2"/>
    <w:rsid w:val="00F46894"/>
    <w:rsid w:val="00F506C9"/>
    <w:rsid w:val="00F51E03"/>
    <w:rsid w:val="00F5237E"/>
    <w:rsid w:val="00F52987"/>
    <w:rsid w:val="00F54455"/>
    <w:rsid w:val="00F5457F"/>
    <w:rsid w:val="00F54AFD"/>
    <w:rsid w:val="00F572C8"/>
    <w:rsid w:val="00F601CF"/>
    <w:rsid w:val="00F61BAB"/>
    <w:rsid w:val="00F624FA"/>
    <w:rsid w:val="00F62AE8"/>
    <w:rsid w:val="00F6308C"/>
    <w:rsid w:val="00F64B82"/>
    <w:rsid w:val="00F66B31"/>
    <w:rsid w:val="00F66F44"/>
    <w:rsid w:val="00F677E3"/>
    <w:rsid w:val="00F708E6"/>
    <w:rsid w:val="00F748C0"/>
    <w:rsid w:val="00F75207"/>
    <w:rsid w:val="00F75993"/>
    <w:rsid w:val="00F75CD3"/>
    <w:rsid w:val="00F76EEA"/>
    <w:rsid w:val="00F76F24"/>
    <w:rsid w:val="00F80202"/>
    <w:rsid w:val="00F80808"/>
    <w:rsid w:val="00F81C99"/>
    <w:rsid w:val="00F856B8"/>
    <w:rsid w:val="00F85BEF"/>
    <w:rsid w:val="00F8703C"/>
    <w:rsid w:val="00F871BB"/>
    <w:rsid w:val="00F87B48"/>
    <w:rsid w:val="00F907E6"/>
    <w:rsid w:val="00F90852"/>
    <w:rsid w:val="00F93619"/>
    <w:rsid w:val="00F9477B"/>
    <w:rsid w:val="00F978F3"/>
    <w:rsid w:val="00F97E2C"/>
    <w:rsid w:val="00FA0333"/>
    <w:rsid w:val="00FA178E"/>
    <w:rsid w:val="00FA18EB"/>
    <w:rsid w:val="00FA3DC4"/>
    <w:rsid w:val="00FA6A71"/>
    <w:rsid w:val="00FA719F"/>
    <w:rsid w:val="00FA7554"/>
    <w:rsid w:val="00FB015C"/>
    <w:rsid w:val="00FB0307"/>
    <w:rsid w:val="00FB11D4"/>
    <w:rsid w:val="00FB14BC"/>
    <w:rsid w:val="00FB5873"/>
    <w:rsid w:val="00FB60EC"/>
    <w:rsid w:val="00FB6C79"/>
    <w:rsid w:val="00FC1F94"/>
    <w:rsid w:val="00FC2B89"/>
    <w:rsid w:val="00FC2F18"/>
    <w:rsid w:val="00FC2FF0"/>
    <w:rsid w:val="00FC4B97"/>
    <w:rsid w:val="00FC6514"/>
    <w:rsid w:val="00FC6CD6"/>
    <w:rsid w:val="00FC742B"/>
    <w:rsid w:val="00FC787C"/>
    <w:rsid w:val="00FC7AA5"/>
    <w:rsid w:val="00FD0059"/>
    <w:rsid w:val="00FD11CA"/>
    <w:rsid w:val="00FD1774"/>
    <w:rsid w:val="00FD1FEC"/>
    <w:rsid w:val="00FD292A"/>
    <w:rsid w:val="00FD44AF"/>
    <w:rsid w:val="00FE4C52"/>
    <w:rsid w:val="00FE5812"/>
    <w:rsid w:val="00FE5BA8"/>
    <w:rsid w:val="00FE6362"/>
    <w:rsid w:val="00FE6D0D"/>
    <w:rsid w:val="00FE6D4D"/>
    <w:rsid w:val="00FE7576"/>
    <w:rsid w:val="00FE7735"/>
    <w:rsid w:val="00FE78A7"/>
    <w:rsid w:val="00FF1D89"/>
    <w:rsid w:val="00FF2219"/>
    <w:rsid w:val="00FF29AA"/>
    <w:rsid w:val="00FF2C83"/>
    <w:rsid w:val="00FF2F33"/>
    <w:rsid w:val="00FF3EBF"/>
    <w:rsid w:val="00FF43E7"/>
    <w:rsid w:val="00FF6C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645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aliases w:val="Niveau 2,H2,paragraphe,t2,h2"/>
    <w:basedOn w:val="Standard"/>
    <w:link w:val="berschrift2Zchn"/>
    <w:uiPriority w:val="9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aliases w:val="Niveau 2 Zchn,H2 Zchn,paragraphe Zchn,t2 Zchn,h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 w:type="paragraph" w:customStyle="1" w:styleId="Hints">
    <w:name w:val="Hints"/>
    <w:basedOn w:val="Standard"/>
    <w:link w:val="HintsChar"/>
    <w:rsid w:val="00681744"/>
    <w:pPr>
      <w:spacing w:after="0" w:line="240" w:lineRule="auto"/>
    </w:pPr>
    <w:rPr>
      <w:rFonts w:ascii="Arial" w:eastAsia="Times New Roman" w:hAnsi="Arial" w:cs="Times New Roman"/>
      <w:color w:val="5F5F5F"/>
      <w:szCs w:val="20"/>
    </w:rPr>
  </w:style>
  <w:style w:type="character" w:customStyle="1" w:styleId="HintsChar">
    <w:name w:val="Hints Char"/>
    <w:link w:val="Hints"/>
    <w:locked/>
    <w:rsid w:val="00681744"/>
    <w:rPr>
      <w:rFonts w:ascii="Arial" w:eastAsia="Times New Roman" w:hAnsi="Arial" w:cs="Times New Roman"/>
      <w:color w:val="5F5F5F"/>
      <w:szCs w:val="20"/>
      <w:lang w:val="de-C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aliases w:val="Niveau 2,H2,paragraphe,t2,h2"/>
    <w:basedOn w:val="Standard"/>
    <w:link w:val="berschrift2Zchn"/>
    <w:uiPriority w:val="9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aliases w:val="Niveau 2 Zchn,H2 Zchn,paragraphe Zchn,t2 Zchn,h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 w:type="paragraph" w:customStyle="1" w:styleId="Hints">
    <w:name w:val="Hints"/>
    <w:basedOn w:val="Standard"/>
    <w:link w:val="HintsChar"/>
    <w:rsid w:val="00681744"/>
    <w:pPr>
      <w:spacing w:after="0" w:line="240" w:lineRule="auto"/>
    </w:pPr>
    <w:rPr>
      <w:rFonts w:ascii="Arial" w:eastAsia="Times New Roman" w:hAnsi="Arial" w:cs="Times New Roman"/>
      <w:color w:val="5F5F5F"/>
      <w:szCs w:val="20"/>
    </w:rPr>
  </w:style>
  <w:style w:type="character" w:customStyle="1" w:styleId="HintsChar">
    <w:name w:val="Hints Char"/>
    <w:link w:val="Hints"/>
    <w:locked/>
    <w:rsid w:val="00681744"/>
    <w:rPr>
      <w:rFonts w:ascii="Arial" w:eastAsia="Times New Roman" w:hAnsi="Arial" w:cs="Times New Roman"/>
      <w:color w:val="5F5F5F"/>
      <w:szCs w:val="20"/>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135075561">
      <w:bodyDiv w:val="1"/>
      <w:marLeft w:val="0"/>
      <w:marRight w:val="0"/>
      <w:marTop w:val="0"/>
      <w:marBottom w:val="0"/>
      <w:divBdr>
        <w:top w:val="none" w:sz="0" w:space="0" w:color="auto"/>
        <w:left w:val="none" w:sz="0" w:space="0" w:color="auto"/>
        <w:bottom w:val="none" w:sz="0" w:space="0" w:color="auto"/>
        <w:right w:val="none" w:sz="0" w:space="0" w:color="auto"/>
      </w:divBdr>
    </w:div>
    <w:div w:id="313148180">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20874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sharepoint.admin.ch/sites/318-BSV-Projekte/SNAP-EESSI/SNAP-EESSI/Sickness/electronic_world_NEW/Administrative_Sub-Processes/AD_BUC_07_Subprocess.docx" TargetMode="External"/><Relationship Id="rId26" Type="http://schemas.openxmlformats.org/officeDocument/2006/relationships/hyperlink" Target="https://sharepoint.admin.ch/sites/318-BSV-Projekte/SNAP-EESSI/SNAP-EESSI/Sickness/electronic_world_NEW/Administrative_Sub-Processes/AD_BUC_07_Subprocess.docx" TargetMode="External"/><Relationship Id="rId39" Type="http://schemas.openxmlformats.org/officeDocument/2006/relationships/hyperlink" Target="https://sharepoint.admin.ch/sites/318-BSV-Projekte/SNAP-EESSI/SNAP-EESSI/Sickness/electronic_world_NEW/Guidelines/SEDs/S131.docx" TargetMode="External"/><Relationship Id="rId21" Type="http://schemas.openxmlformats.org/officeDocument/2006/relationships/hyperlink" Target="https://sharepoint.admin.ch/sites/318-BSV-Projekte/SNAP-EESSI/SNAP-EESSI/Sickness/electronic_world_NEW/Administrative_Sub-Processes/AD_BUC_07_Subprocess.docx" TargetMode="External"/><Relationship Id="rId34" Type="http://schemas.openxmlformats.org/officeDocument/2006/relationships/hyperlink" Target="https://sharepoint.admin.ch/sites/318-BSV-Projekte/SNAP-EESSI/SNAP-EESSI/Sickness/electronic_world_NEW/Horizontal_Sub-Processes/H_BUC_01_Subprocess.docx" TargetMode="External"/><Relationship Id="rId42" Type="http://schemas.openxmlformats.org/officeDocument/2006/relationships/hyperlink" Target="https://sharepoint.admin.ch/sites/318-BSV-Projekte/SNAP-EESSI/SNAP-EESSI/Sickness/electronic_world_NEW/Administrative_Sub-Processes/AD_BUC_05_Subprocess.docx" TargetMode="External"/><Relationship Id="rId47" Type="http://schemas.openxmlformats.org/officeDocument/2006/relationships/header" Target="header2.xml"/><Relationship Id="rId50" Type="http://schemas.openxmlformats.org/officeDocument/2006/relationships/header" Target="header3.xml"/><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77.docx" TargetMode="External"/><Relationship Id="rId29" Type="http://schemas.openxmlformats.org/officeDocument/2006/relationships/hyperlink" Target="https://sharepoint.admin.ch/sites/318-BSV-Projekte/SNAP-EESSI/SNAP-EESSI/Sickness/electronic_world_NEW/Guidelines/SEDs/S131.docx" TargetMode="External"/><Relationship Id="rId11" Type="http://schemas.openxmlformats.org/officeDocument/2006/relationships/footnotes" Target="footnotes.xml"/><Relationship Id="rId24" Type="http://schemas.openxmlformats.org/officeDocument/2006/relationships/hyperlink" Target="https://sharepoint.admin.ch/sites/318-BSV-Projekte/SNAP-EESSI/SNAP-EESSI/Sickness/electronic_world_NEW/Guidelines/SEDs/S131.docx" TargetMode="External"/><Relationship Id="rId32" Type="http://schemas.openxmlformats.org/officeDocument/2006/relationships/hyperlink" Target="https://sharepoint.admin.ch/sites/318-BSV-Projekte/SNAP-EESSI/SNAP-EESSI/Sickness/electronic_world_NEW/Administrative_Sub-Processes/AD_BUC_07_Subprocess.docx" TargetMode="External"/><Relationship Id="rId37" Type="http://schemas.openxmlformats.org/officeDocument/2006/relationships/hyperlink" Target="https://sharepoint.admin.ch/sites/318-BSV-Projekte/SNAP-EESSI/SNAP-EESSI/Sickness/electronic_world_NEW/Guidelines/BPMN_Diagrams/S_BUC_18a_Diagram.pdf" TargetMode="External"/><Relationship Id="rId40" Type="http://schemas.openxmlformats.org/officeDocument/2006/relationships/hyperlink" Target="https://sharepoint.admin.ch/sites/318-BSV-Projekte/SNAP-EESSI/SNAP-EESSI/Sickness/electronic_world_NEW/Guidelines/SEDs/S131.docx" TargetMode="External"/><Relationship Id="rId45" Type="http://schemas.openxmlformats.org/officeDocument/2006/relationships/hyperlink" Target="https://sharepoint.admin.ch/sites/318-BSV-Projekte/SNAP-EESSI/SNAP-EESSI/Sickness/electronic_world_NEW/Administrative_Sub-Processes/AD_BUC_12_Subprocess.docx"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sharepoint.admin.ch/sites/318-BSV-Projekte/SNAP-EESSI/SNAP-EESSI/Sickness/electronic_world_NEW/Guidelines/SEDs/S131.docx" TargetMode="External"/><Relationship Id="rId31" Type="http://schemas.openxmlformats.org/officeDocument/2006/relationships/hyperlink" Target="https://sharepoint.admin.ch/sites/318-BSV-Projekte/SNAP-EESSI/SNAP-EESSI/Sickness/electronic_world_NEW/Horizontal_Sub-Processes/H_BUC_01_Subprocess.docx" TargetMode="External"/><Relationship Id="rId44" Type="http://schemas.openxmlformats.org/officeDocument/2006/relationships/hyperlink" Target="https://sharepoint.admin.ch/sites/318-BSV-Projekte/SNAP-EESSI/SNAP-EESSI/Sickness/electronic_world_NEW/Administrative_Sub-Processes/AD_BUC_11_Subprocess.docx"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sharepoint.admin.ch/sites/318-BSV-Projekte/SNAP-EESSI/SNAP-EESSI/Sickness/electronic_world_NEW/Guidelines/SEDs/S017.docx" TargetMode="External"/><Relationship Id="rId27" Type="http://schemas.openxmlformats.org/officeDocument/2006/relationships/hyperlink" Target="https://sharepoint.admin.ch/sites/318-BSV-Projekte/SNAP-EESSI/SNAP-EESSI/Sickness/electronic_world_NEW/Guidelines/SEDs/S077.docx" TargetMode="External"/><Relationship Id="rId30" Type="http://schemas.openxmlformats.org/officeDocument/2006/relationships/hyperlink" Target="https://sharepoint.admin.ch/sites/318-BSV-Projekte/SNAP-EESSI/SNAP-EESSI/Sickness/electronic_world_NEW/Guidelines/SEDs/S131.docx" TargetMode="External"/><Relationship Id="rId35" Type="http://schemas.openxmlformats.org/officeDocument/2006/relationships/hyperlink" Target="https://sharepoint.admin.ch/sites/318-BSV-Projekte/SNAP-EESSI/SNAP-EESSI/Sickness/electronic_world_NEW/Administrative_Sub-Processes/AD_BUC_07_Subprocess.docx" TargetMode="External"/><Relationship Id="rId43" Type="http://schemas.openxmlformats.org/officeDocument/2006/relationships/hyperlink" Target="https://sharepoint.admin.ch/sites/318-BSV-Projekte/SNAP-EESSI/SNAP-EESSI/Sickness/electronic_world_NEW/Administrative_Sub-Processes/AD_BUC_07_Subprocess.docx" TargetMode="External"/><Relationship Id="rId48" Type="http://schemas.openxmlformats.org/officeDocument/2006/relationships/footer" Target="footer1.xml"/><Relationship Id="rId8" Type="http://schemas.microsoft.com/office/2007/relationships/stylesWithEffects" Target="stylesWithEffect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sharepoint.admin.ch/sites/318-BSV-Projekte/SNAP-EESSI/SNAP-EESSI/Sickness/electronic_world_NEW/Guidelines/SEDs/S131.docx" TargetMode="External"/><Relationship Id="rId25" Type="http://schemas.openxmlformats.org/officeDocument/2006/relationships/hyperlink" Target="https://sharepoint.admin.ch/sites/318-BSV-Projekte/SNAP-EESSI/SNAP-EESSI/Sickness/electronic_world_NEW/Horizontal_Sub-Processes/H_BUC_01_Subprocess.docx" TargetMode="External"/><Relationship Id="rId33" Type="http://schemas.openxmlformats.org/officeDocument/2006/relationships/hyperlink" Target="https://sharepoint.admin.ch/sites/318-BSV-Projekte/SNAP-EESSI/SNAP-EESSI/Sickness/electronic_world_NEW/Guidelines/SEDs/S050.docx" TargetMode="External"/><Relationship Id="rId38" Type="http://schemas.openxmlformats.org/officeDocument/2006/relationships/hyperlink" Target="https://sharepoint.admin.ch/sites/318-BSV-Projekte/SNAP-EESSI/SNAP-EESSI/Sickness/electronic_world_NEW/Guidelines/SEDs/S077.docx" TargetMode="External"/><Relationship Id="rId46" Type="http://schemas.openxmlformats.org/officeDocument/2006/relationships/header" Target="header1.xml"/><Relationship Id="rId20" Type="http://schemas.openxmlformats.org/officeDocument/2006/relationships/hyperlink" Target="https://sharepoint.admin.ch/sites/318-BSV-Projekte/SNAP-EESSI/SNAP-EESSI/Sickness/electronic_world_NEW/Horizontal_Sub-Processes/H_BUC_01_Subprocess.docx" TargetMode="External"/><Relationship Id="rId41" Type="http://schemas.openxmlformats.org/officeDocument/2006/relationships/hyperlink" Target="https://sharepoint.admin.ch/sites/318-BSV-Projekte/SNAP-EESSI/SNAP-EESSI/Sickness/electronic_world_NEW/Guidelines/SEDs/S050.docx"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sharepoint.admin.ch/sites/318-BSV-Projekte/SNAP-EESSI/SNAP-EESSI/Sickness/electronic_world_NEW/Guidelines/SEDs/S050.docx" TargetMode="External"/><Relationship Id="rId28" Type="http://schemas.openxmlformats.org/officeDocument/2006/relationships/hyperlink" Target="https://sharepoint.admin.ch/sites/318-BSV-Projekte/SNAP-EESSI/SNAP-EESSI/Sickness/electronic_world_NEW/Guidelines/SEDs/S077.docx" TargetMode="External"/><Relationship Id="rId36" Type="http://schemas.openxmlformats.org/officeDocument/2006/relationships/hyperlink" Target="https://sharepoint.admin.ch/sites/318-BSV-Projekte/SNAP-EESSI/SNAP-EESSI/Sickness/electronic_world_NEW/Administrative_Sub-Processes/AD_BUC_05_Subprocess.docx" TargetMode="External"/><Relationship Id="rId4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3.xml><?xml version="1.0" encoding="utf-8"?>
<ds:datastoreItem xmlns:ds="http://schemas.openxmlformats.org/officeDocument/2006/customXml" ds:itemID="{62E73332-C537-4A21-8CAD-8EE8518E3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1B0A7AB-0DD8-4C8F-9F45-D5F4CA136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3059</Words>
  <Characters>19274</Characters>
  <Application>Microsoft Office Word</Application>
  <DocSecurity>0</DocSecurity>
  <Lines>160</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European Commission</Company>
  <LinksUpToDate>false</LinksUpToDate>
  <CharactersWithSpaces>22289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FIORA Joel Jean (EMPL-EXT)</dc:creator>
  <cp:lastModifiedBy>Sandra Scherrer</cp:lastModifiedBy>
  <cp:revision>11</cp:revision>
  <cp:lastPrinted>2017-05-19T12:55:00Z</cp:lastPrinted>
  <dcterms:created xsi:type="dcterms:W3CDTF">2018-11-22T07:08:00Z</dcterms:created>
  <dcterms:modified xsi:type="dcterms:W3CDTF">2019-02-22T07:11:00Z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y fmtid="{D5CDD505-2E9C-101B-9397-08002B2CF9AE}" pid="3" name="_NewReviewCycle">
    <vt:lpwstr/>
  </property>
</Properties>
</file>